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7248606" w:displacedByCustomXml="next"/>
    <w:sdt>
      <w:sdtPr>
        <w:rPr>
          <w:rFonts w:ascii="Arial" w:eastAsiaTheme="minorEastAsia" w:hAnsi="Arial" w:cs="Arial"/>
          <w:color w:val="4F81BD" w:themeColor="accent1"/>
          <w:sz w:val="24"/>
          <w:szCs w:val="24"/>
        </w:rPr>
        <w:id w:val="-1868354548"/>
        <w:docPartObj>
          <w:docPartGallery w:val="Cover Pages"/>
          <w:docPartUnique/>
        </w:docPartObj>
      </w:sdtPr>
      <w:sdtEndPr>
        <w:rPr>
          <w:rFonts w:eastAsiaTheme="majorEastAsia"/>
          <w:b/>
          <w:bCs/>
          <w:caps/>
        </w:rPr>
      </w:sdtEndPr>
      <w:sdtContent>
        <w:p w14:paraId="5ECA9B5E" w14:textId="0D52250D" w:rsidR="00D7260A" w:rsidRPr="00196C86" w:rsidRDefault="009537B9" w:rsidP="00B54725">
          <w:pPr>
            <w:pStyle w:val="NoSpacing"/>
            <w:tabs>
              <w:tab w:val="left" w:pos="10260"/>
            </w:tabs>
            <w:spacing w:before="1540" w:after="240"/>
            <w:rPr>
              <w:rFonts w:ascii="Arial" w:eastAsiaTheme="minorEastAsia" w:hAnsi="Arial" w:cs="Arial"/>
              <w:color w:val="4F81BD" w:themeColor="accent1"/>
              <w:sz w:val="24"/>
              <w:szCs w:val="24"/>
            </w:rPr>
          </w:pPr>
          <w:r w:rsidRPr="00196C86">
            <w:rPr>
              <w:rFonts w:ascii="Arial" w:hAnsi="Arial" w:cs="Arial"/>
              <w:noProof/>
              <w:color w:val="4F81BD" w:themeColor="accent1"/>
              <w:sz w:val="28"/>
              <w:szCs w:val="28"/>
              <w:lang w:val="en-US" w:eastAsia="en-US"/>
            </w:rPr>
            <mc:AlternateContent>
              <mc:Choice Requires="wps">
                <w:drawing>
                  <wp:anchor distT="0" distB="0" distL="114300" distR="114300" simplePos="0" relativeHeight="251650048" behindDoc="0" locked="0" layoutInCell="1" allowOverlap="1" wp14:anchorId="4AEA5E6E" wp14:editId="05BD0F63">
                    <wp:simplePos x="0" y="0"/>
                    <wp:positionH relativeFrom="margin">
                      <wp:posOffset>330841</wp:posOffset>
                    </wp:positionH>
                    <wp:positionV relativeFrom="paragraph">
                      <wp:posOffset>1276199</wp:posOffset>
                    </wp:positionV>
                    <wp:extent cx="5178582" cy="890270"/>
                    <wp:effectExtent l="0" t="0" r="2222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8582" cy="890270"/>
                            </a:xfrm>
                            <a:prstGeom prst="rect">
                              <a:avLst/>
                            </a:prstGeom>
                            <a:solidFill>
                              <a:schemeClr val="lt1"/>
                            </a:solidFill>
                            <a:ln w="6350">
                              <a:solidFill>
                                <a:schemeClr val="bg1"/>
                              </a:solidFill>
                            </a:ln>
                          </wps:spPr>
                          <wps:txbx>
                            <w:txbxContent>
                              <w:p w14:paraId="308F841A" w14:textId="77777777" w:rsidR="00537FBB" w:rsidRDefault="007C5782" w:rsidP="00537FBB">
                                <w:pPr>
                                  <w:jc w:val="center"/>
                                  <w:rPr>
                                    <w:rFonts w:ascii="Arial" w:hAnsi="Arial" w:cs="Arial"/>
                                    <w:color w:val="244061" w:themeColor="accent1" w:themeShade="80"/>
                                    <w:sz w:val="40"/>
                                    <w:szCs w:val="40"/>
                                    <w:lang w:val="az-Latn-AZ"/>
                                  </w:rPr>
                                </w:pPr>
                                <w:r w:rsidRPr="005C0F12">
                                  <w:rPr>
                                    <w:rFonts w:ascii="Arial" w:hAnsi="Arial" w:cs="Arial"/>
                                    <w:color w:val="244061" w:themeColor="accent1" w:themeShade="80"/>
                                    <w:sz w:val="40"/>
                                    <w:szCs w:val="40"/>
                                  </w:rPr>
                                  <w:t>AZƏRBAYCAN RESPUBL</w:t>
                                </w:r>
                                <w:r w:rsidRPr="005C0F12">
                                  <w:rPr>
                                    <w:rFonts w:ascii="Arial" w:hAnsi="Arial" w:cs="Arial"/>
                                    <w:color w:val="244061" w:themeColor="accent1" w:themeShade="80"/>
                                    <w:sz w:val="40"/>
                                    <w:szCs w:val="40"/>
                                    <w:lang w:val="az-Latn-AZ"/>
                                  </w:rPr>
                                  <w:t>İ</w:t>
                                </w:r>
                                <w:r w:rsidRPr="005C0F12">
                                  <w:rPr>
                                    <w:rFonts w:ascii="Arial" w:hAnsi="Arial" w:cs="Arial"/>
                                    <w:color w:val="244061" w:themeColor="accent1" w:themeShade="80"/>
                                    <w:sz w:val="40"/>
                                    <w:szCs w:val="40"/>
                                  </w:rPr>
                                  <w:t>KASI</w:t>
                                </w:r>
                                <w:r w:rsidR="00537FBB">
                                  <w:rPr>
                                    <w:rFonts w:ascii="Arial" w:hAnsi="Arial" w:cs="Arial"/>
                                    <w:color w:val="244061" w:themeColor="accent1" w:themeShade="80"/>
                                    <w:sz w:val="40"/>
                                    <w:szCs w:val="40"/>
                                    <w:lang w:val="az-Latn-AZ"/>
                                  </w:rPr>
                                  <w:t>NIN</w:t>
                                </w:r>
                              </w:p>
                              <w:p w14:paraId="0CCBB8FB" w14:textId="77777777" w:rsidR="00537FBB" w:rsidRPr="00537FBB" w:rsidRDefault="00537FBB" w:rsidP="00537FBB">
                                <w:pPr>
                                  <w:jc w:val="center"/>
                                  <w:rPr>
                                    <w:rFonts w:ascii="Arial" w:hAnsi="Arial" w:cs="Arial"/>
                                    <w:color w:val="244061" w:themeColor="accent1" w:themeShade="80"/>
                                    <w:sz w:val="40"/>
                                    <w:szCs w:val="40"/>
                                    <w:lang w:val="az-Latn-AZ"/>
                                  </w:rPr>
                                </w:pPr>
                                <w:r>
                                  <w:rPr>
                                    <w:rFonts w:ascii="Arial" w:hAnsi="Arial" w:cs="Arial"/>
                                    <w:color w:val="244061" w:themeColor="accent1" w:themeShade="80"/>
                                    <w:sz w:val="40"/>
                                    <w:szCs w:val="40"/>
                                    <w:lang w:val="az-Latn-AZ"/>
                                  </w:rPr>
                                  <w:t>EKOLOGİYA VƏ TƏBİİ SƏRVƏTLƏR NAZİRLİYİ</w:t>
                                </w:r>
                              </w:p>
                              <w:p w14:paraId="7E843F5C" w14:textId="77777777" w:rsidR="007C5782" w:rsidRPr="00537FBB" w:rsidRDefault="007C5782" w:rsidP="00537FBB">
                                <w:pPr>
                                  <w:jc w:val="center"/>
                                  <w:rPr>
                                    <w:lang w:val="az-Latn-A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AEA5E6E" id="_x0000_t202" coordsize="21600,21600" o:spt="202" path="m,l,21600r21600,l21600,xe">
                    <v:stroke joinstyle="miter"/>
                    <v:path gradientshapeok="t" o:connecttype="rect"/>
                  </v:shapetype>
                  <v:shape id="Text Box 1" o:spid="_x0000_s1026" type="#_x0000_t202" style="position:absolute;margin-left:26.05pt;margin-top:100.5pt;width:407.75pt;height:70.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" fillcolor="white [3201]" strokecolor="white [3212]" strokeweight=".5pt">
                    <v:path arrowok="t"/>
                    <v:textbox>
                      <w:txbxContent>
                        <w:p w14:paraId="308F841A" w14:textId="77777777" w:rsidR="00537FBB" w:rsidRDefault="007C5782" w:rsidP="00537FBB">
                          <w:pPr>
                            <w:jc w:val="center"/>
                            <w:rPr>
                              <w:rFonts w:ascii="Arial" w:hAnsi="Arial" w:cs="Arial"/>
                              <w:color w:val="244061" w:themeColor="accent1" w:themeShade="80"/>
                              <w:sz w:val="40"/>
                              <w:szCs w:val="40"/>
                              <w:lang w:val="az-Latn-AZ"/>
                            </w:rPr>
                          </w:pPr>
                          <w:r w:rsidRPr="005C0F12">
                            <w:rPr>
                              <w:rFonts w:ascii="Arial" w:hAnsi="Arial" w:cs="Arial"/>
                              <w:color w:val="244061" w:themeColor="accent1" w:themeShade="80"/>
                              <w:sz w:val="40"/>
                              <w:szCs w:val="40"/>
                            </w:rPr>
                            <w:t>AZƏRBAYCAN RESPUBL</w:t>
                          </w:r>
                          <w:r w:rsidRPr="005C0F12">
                            <w:rPr>
                              <w:rFonts w:ascii="Arial" w:hAnsi="Arial" w:cs="Arial"/>
                              <w:color w:val="244061" w:themeColor="accent1" w:themeShade="80"/>
                              <w:sz w:val="40"/>
                              <w:szCs w:val="40"/>
                              <w:lang w:val="az-Latn-AZ"/>
                            </w:rPr>
                            <w:t>İ</w:t>
                          </w:r>
                          <w:r w:rsidRPr="005C0F12">
                            <w:rPr>
                              <w:rFonts w:ascii="Arial" w:hAnsi="Arial" w:cs="Arial"/>
                              <w:color w:val="244061" w:themeColor="accent1" w:themeShade="80"/>
                              <w:sz w:val="40"/>
                              <w:szCs w:val="40"/>
                            </w:rPr>
                            <w:t>KASI</w:t>
                          </w:r>
                          <w:r w:rsidR="00537FBB">
                            <w:rPr>
                              <w:rFonts w:ascii="Arial" w:hAnsi="Arial" w:cs="Arial"/>
                              <w:color w:val="244061" w:themeColor="accent1" w:themeShade="80"/>
                              <w:sz w:val="40"/>
                              <w:szCs w:val="40"/>
                              <w:lang w:val="az-Latn-AZ"/>
                            </w:rPr>
                            <w:t>NIN</w:t>
                          </w:r>
                        </w:p>
                        <w:p w14:paraId="0CCBB8FB" w14:textId="77777777" w:rsidR="00537FBB" w:rsidRPr="00537FBB" w:rsidRDefault="00537FBB" w:rsidP="00537FBB">
                          <w:pPr>
                            <w:jc w:val="center"/>
                            <w:rPr>
                              <w:rFonts w:ascii="Arial" w:hAnsi="Arial" w:cs="Arial"/>
                              <w:color w:val="244061" w:themeColor="accent1" w:themeShade="80"/>
                              <w:sz w:val="40"/>
                              <w:szCs w:val="40"/>
                              <w:lang w:val="az-Latn-AZ"/>
                            </w:rPr>
                          </w:pPr>
                          <w:r>
                            <w:rPr>
                              <w:rFonts w:ascii="Arial" w:hAnsi="Arial" w:cs="Arial"/>
                              <w:color w:val="244061" w:themeColor="accent1" w:themeShade="80"/>
                              <w:sz w:val="40"/>
                              <w:szCs w:val="40"/>
                              <w:lang w:val="az-Latn-AZ"/>
                            </w:rPr>
                            <w:t>EKOLOGİYA VƏ TƏBİİ SƏRVƏTLƏR NAZİRLİYİ</w:t>
                          </w:r>
                        </w:p>
                        <w:p w14:paraId="7E843F5C" w14:textId="77777777" w:rsidR="007C5782" w:rsidRPr="00537FBB" w:rsidRDefault="007C5782" w:rsidP="00537FBB">
                          <w:pPr>
                            <w:jc w:val="center"/>
                            <w:rPr>
                              <w:lang w:val="az-Latn-AZ"/>
                            </w:rPr>
                          </w:pPr>
                        </w:p>
                      </w:txbxContent>
                    </v:textbox>
                    <w10:wrap anchorx="margin"/>
                  </v:shape>
                </w:pict>
              </mc:Fallback>
            </mc:AlternateContent>
          </w:r>
          <w:r w:rsidR="00537FBB" w:rsidRPr="00196C86">
            <w:rPr>
              <w:rFonts w:ascii="Arial" w:eastAsiaTheme="majorEastAsia" w:hAnsi="Arial" w:cs="Arial"/>
              <w:caps/>
              <w:noProof/>
              <w:color w:val="244061" w:themeColor="accent1" w:themeShade="80"/>
              <w:sz w:val="24"/>
              <w:szCs w:val="24"/>
              <w:lang w:val="en-US" w:eastAsia="en-US"/>
            </w:rPr>
            <w:drawing>
              <wp:anchor distT="0" distB="0" distL="114300" distR="114300" simplePos="0" relativeHeight="251667456" behindDoc="0" locked="0" layoutInCell="1" allowOverlap="1" wp14:anchorId="69BFA77E" wp14:editId="683248DA">
                <wp:simplePos x="0" y="0"/>
                <wp:positionH relativeFrom="page">
                  <wp:align>center</wp:align>
                </wp:positionH>
                <wp:positionV relativeFrom="paragraph">
                  <wp:posOffset>304</wp:posOffset>
                </wp:positionV>
                <wp:extent cx="1019175" cy="1040765"/>
                <wp:effectExtent l="0" t="0" r="9525" b="6985"/>
                <wp:wrapSquare wrapText="bothSides"/>
                <wp:docPr id="1621804797" name="Picture 1" descr="A logo of different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04797" name="Picture 1" descr="A logo of different color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9175" cy="1040765"/>
                        </a:xfrm>
                        <a:prstGeom prst="rect">
                          <a:avLst/>
                        </a:prstGeom>
                      </pic:spPr>
                    </pic:pic>
                  </a:graphicData>
                </a:graphic>
                <wp14:sizeRelH relativeFrom="page">
                  <wp14:pctWidth>0</wp14:pctWidth>
                </wp14:sizeRelH>
                <wp14:sizeRelV relativeFrom="page">
                  <wp14:pctHeight>0</wp14:pctHeight>
                </wp14:sizeRelV>
              </wp:anchor>
            </w:drawing>
          </w:r>
        </w:p>
        <w:p w14:paraId="1DB73CF8" w14:textId="77777777" w:rsidR="00F329F9" w:rsidRPr="00196C86" w:rsidRDefault="00F329F9" w:rsidP="00B54725">
          <w:pPr>
            <w:pStyle w:val="NoSpacing"/>
            <w:tabs>
              <w:tab w:val="left" w:pos="10260"/>
            </w:tabs>
            <w:spacing w:before="1540" w:after="240"/>
            <w:rPr>
              <w:rFonts w:ascii="Arial" w:eastAsiaTheme="minorEastAsia" w:hAnsi="Arial" w:cs="Arial"/>
              <w:color w:val="4F81BD" w:themeColor="accent1"/>
              <w:sz w:val="24"/>
              <w:szCs w:val="24"/>
            </w:rPr>
          </w:pPr>
        </w:p>
        <w:p w14:paraId="19AAA514" w14:textId="77777777" w:rsidR="005C44E6" w:rsidRPr="00196C86" w:rsidRDefault="005C44E6" w:rsidP="00B54725">
          <w:pPr>
            <w:pStyle w:val="NoSpacing"/>
            <w:tabs>
              <w:tab w:val="left" w:pos="10260"/>
            </w:tabs>
            <w:jc w:val="center"/>
            <w:rPr>
              <w:rFonts w:ascii="Arial" w:hAnsi="Arial" w:cs="Arial"/>
              <w:color w:val="244061" w:themeColor="accent1" w:themeShade="80"/>
              <w:sz w:val="28"/>
              <w:szCs w:val="28"/>
            </w:rPr>
          </w:pPr>
        </w:p>
        <w:p w14:paraId="428B9F78" w14:textId="77777777" w:rsidR="00526041" w:rsidRPr="00196C86" w:rsidRDefault="005C44E6" w:rsidP="00B54725">
          <w:pPr>
            <w:pStyle w:val="NoSpacing"/>
            <w:tabs>
              <w:tab w:val="left" w:pos="10260"/>
            </w:tabs>
            <w:spacing w:before="1540" w:after="240"/>
            <w:jc w:val="center"/>
            <w:rPr>
              <w:rFonts w:ascii="Arial" w:hAnsi="Arial" w:cs="Arial"/>
              <w:color w:val="4F81BD" w:themeColor="accent1"/>
              <w:sz w:val="24"/>
              <w:szCs w:val="24"/>
            </w:rPr>
          </w:pPr>
          <w:r w:rsidRPr="00196C86">
            <w:rPr>
              <w:rFonts w:ascii="Arial" w:hAnsi="Arial" w:cs="Arial"/>
              <w:noProof/>
              <w:color w:val="4F81BD" w:themeColor="accent1"/>
              <w:sz w:val="24"/>
              <w:szCs w:val="24"/>
              <w:lang w:val="en-US" w:eastAsia="en-US"/>
            </w:rPr>
            <w:drawing>
              <wp:anchor distT="0" distB="0" distL="114300" distR="114300" simplePos="0" relativeHeight="251659264" behindDoc="0" locked="0" layoutInCell="1" allowOverlap="1" wp14:anchorId="4B87B162" wp14:editId="2043EC65">
                <wp:simplePos x="0" y="0"/>
                <wp:positionH relativeFrom="column">
                  <wp:posOffset>1766570</wp:posOffset>
                </wp:positionH>
                <wp:positionV relativeFrom="paragraph">
                  <wp:posOffset>2473037</wp:posOffset>
                </wp:positionV>
                <wp:extent cx="2667000" cy="965835"/>
                <wp:effectExtent l="0" t="0" r="19050" b="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006FCF4A" w14:textId="5B147EE0" w:rsidR="00746B0F" w:rsidRPr="008363AA" w:rsidRDefault="00D922A7" w:rsidP="00B54725">
          <w:pPr>
            <w:pStyle w:val="NoSpacing"/>
            <w:pBdr>
              <w:top w:val="single" w:sz="6" w:space="6" w:color="4F81BD" w:themeColor="accent1"/>
              <w:bottom w:val="single" w:sz="6" w:space="6" w:color="4F81BD" w:themeColor="accent1"/>
            </w:pBdr>
            <w:tabs>
              <w:tab w:val="left" w:pos="10260"/>
            </w:tabs>
            <w:spacing w:after="240"/>
            <w:jc w:val="center"/>
            <w:rPr>
              <w:rFonts w:ascii="Arial" w:eastAsiaTheme="majorEastAsia" w:hAnsi="Arial" w:cs="Arial"/>
              <w:caps/>
              <w:color w:val="244061" w:themeColor="accent1" w:themeShade="80"/>
              <w:sz w:val="32"/>
              <w:szCs w:val="24"/>
              <w:lang w:val="az-Latn-AZ"/>
            </w:rPr>
            <w:sectPr w:rsidR="00746B0F" w:rsidRPr="008363AA" w:rsidSect="00F04F45">
              <w:headerReference w:type="default" r:id="rId15"/>
              <w:headerReference w:type="first" r:id="rId16"/>
              <w:pgSz w:w="11906" w:h="16838"/>
              <w:pgMar w:top="1134" w:right="850" w:bottom="1134" w:left="1418" w:header="708" w:footer="708" w:gutter="0"/>
              <w:pgNumType w:start="0"/>
              <w:cols w:space="708"/>
              <w:titlePg/>
              <w:docGrid w:linePitch="360"/>
            </w:sectPr>
          </w:pPr>
          <w:sdt>
            <w:sdtPr>
              <w:rPr>
                <w:rFonts w:ascii="Arial" w:eastAsiaTheme="majorEastAsia" w:hAnsi="Arial" w:cs="Arial"/>
                <w:caps/>
                <w:color w:val="244061" w:themeColor="accent1" w:themeShade="80"/>
                <w:sz w:val="32"/>
                <w:szCs w:val="24"/>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r w:rsidR="00DE6004" w:rsidRPr="00196C86">
                <w:rPr>
                  <w:rFonts w:ascii="Arial" w:eastAsiaTheme="majorEastAsia" w:hAnsi="Arial" w:cs="Arial"/>
                  <w:caps/>
                  <w:color w:val="244061" w:themeColor="accent1" w:themeShade="80"/>
                  <w:sz w:val="32"/>
                  <w:szCs w:val="24"/>
                </w:rPr>
                <w:t>202</w:t>
              </w:r>
              <w:r w:rsidR="00097C2D">
                <w:rPr>
                  <w:rFonts w:ascii="Arial" w:eastAsiaTheme="majorEastAsia" w:hAnsi="Arial" w:cs="Arial"/>
                  <w:caps/>
                  <w:color w:val="244061" w:themeColor="accent1" w:themeShade="80"/>
                  <w:sz w:val="32"/>
                  <w:szCs w:val="24"/>
                  <w:lang w:val="az-Latn-AZ"/>
                </w:rPr>
                <w:t>5</w:t>
              </w:r>
              <w:r w:rsidR="005C44E6" w:rsidRPr="00196C86">
                <w:rPr>
                  <w:rFonts w:ascii="Arial" w:eastAsiaTheme="majorEastAsia" w:hAnsi="Arial" w:cs="Arial"/>
                  <w:caps/>
                  <w:color w:val="244061" w:themeColor="accent1" w:themeShade="80"/>
                  <w:sz w:val="32"/>
                  <w:szCs w:val="24"/>
                </w:rPr>
                <w:t>-C</w:t>
              </w:r>
              <w:r w:rsidR="00097C2D">
                <w:rPr>
                  <w:rFonts w:ascii="Arial" w:eastAsiaTheme="majorEastAsia" w:hAnsi="Arial" w:cs="Arial"/>
                  <w:caps/>
                  <w:color w:val="244061" w:themeColor="accent1" w:themeShade="80"/>
                  <w:sz w:val="32"/>
                  <w:szCs w:val="24"/>
                  <w:lang w:val="az-Latn-AZ"/>
                </w:rPr>
                <w:t>i</w:t>
              </w:r>
              <w:r w:rsidR="005C44E6" w:rsidRPr="00196C86">
                <w:rPr>
                  <w:rFonts w:ascii="Arial" w:eastAsiaTheme="majorEastAsia" w:hAnsi="Arial" w:cs="Arial"/>
                  <w:caps/>
                  <w:color w:val="244061" w:themeColor="accent1" w:themeShade="80"/>
                  <w:sz w:val="32"/>
                  <w:szCs w:val="24"/>
                </w:rPr>
                <w:t xml:space="preserve"> İL ƏRZİNDƏ GÖRÜLMÜŞ İŞLƏR</w:t>
              </w:r>
            </w:sdtContent>
          </w:sdt>
          <w:r w:rsidR="00F329F9" w:rsidRPr="00196C86">
            <w:rPr>
              <w:rFonts w:ascii="Arial" w:eastAsiaTheme="majorEastAsia" w:hAnsi="Arial" w:cs="Arial"/>
              <w:caps/>
              <w:color w:val="244061" w:themeColor="accent1" w:themeShade="80"/>
              <w:sz w:val="32"/>
              <w:szCs w:val="24"/>
              <w:lang w:val="az-Latn-AZ"/>
            </w:rPr>
            <w:t>ə dai</w:t>
          </w:r>
          <w:r w:rsidR="004B5690" w:rsidRPr="00196C86">
            <w:rPr>
              <w:rFonts w:ascii="Arial" w:hAnsi="Arial" w:cs="Arial"/>
              <w:noProof/>
              <w:color w:val="4F81BD" w:themeColor="accent1"/>
              <w:sz w:val="24"/>
              <w:szCs w:val="24"/>
              <w:lang w:val="en-US" w:eastAsia="en-US"/>
            </w:rPr>
            <mc:AlternateContent>
              <mc:Choice Requires="wps">
                <w:drawing>
                  <wp:anchor distT="0" distB="0" distL="114300" distR="114300" simplePos="0" relativeHeight="251648000" behindDoc="0" locked="0" layoutInCell="1" allowOverlap="1" wp14:anchorId="17CA9AC6" wp14:editId="52A05633">
                    <wp:simplePos x="0" y="0"/>
                    <wp:positionH relativeFrom="margin">
                      <wp:posOffset>-90805</wp:posOffset>
                    </wp:positionH>
                    <wp:positionV relativeFrom="page">
                      <wp:posOffset>9799955</wp:posOffset>
                    </wp:positionV>
                    <wp:extent cx="6115685" cy="222885"/>
                    <wp:effectExtent l="0" t="0"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22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244061" w:themeColor="accent1" w:themeShade="80"/>
                                    <w:sz w:val="28"/>
                                    <w:szCs w:val="28"/>
                                  </w:rPr>
                                  <w:alias w:val="Date"/>
                                  <w:tag w:val=""/>
                                  <w:id w:val="1724792193"/>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0B9382" w14:textId="65CADE7B" w:rsidR="007C5782" w:rsidRPr="0096428A" w:rsidRDefault="007C5782">
                                    <w:pPr>
                                      <w:pStyle w:val="NoSpacing"/>
                                      <w:spacing w:after="40"/>
                                      <w:jc w:val="center"/>
                                      <w:rPr>
                                        <w:b/>
                                        <w:bCs/>
                                        <w:caps/>
                                        <w:color w:val="244061" w:themeColor="accent1" w:themeShade="80"/>
                                        <w:sz w:val="28"/>
                                        <w:szCs w:val="28"/>
                                      </w:rPr>
                                    </w:pPr>
                                    <w:r>
                                      <w:rPr>
                                        <w:b/>
                                        <w:bCs/>
                                        <w:caps/>
                                        <w:color w:val="244061" w:themeColor="accent1" w:themeShade="80"/>
                                        <w:sz w:val="28"/>
                                        <w:szCs w:val="28"/>
                                        <w:lang w:val="en-US"/>
                                      </w:rPr>
                                      <w:t>Bakı -</w:t>
                                    </w:r>
                                    <w:r w:rsidRPr="0096428A">
                                      <w:rPr>
                                        <w:b/>
                                        <w:bCs/>
                                        <w:color w:val="244061" w:themeColor="accent1" w:themeShade="80"/>
                                        <w:sz w:val="28"/>
                                        <w:szCs w:val="28"/>
                                        <w:lang w:val="en-US"/>
                                      </w:rPr>
                                      <w:t xml:space="preserve"> </w:t>
                                    </w:r>
                                    <w:r>
                                      <w:rPr>
                                        <w:b/>
                                        <w:bCs/>
                                        <w:caps/>
                                        <w:color w:val="244061" w:themeColor="accent1" w:themeShade="80"/>
                                        <w:sz w:val="28"/>
                                        <w:szCs w:val="28"/>
                                        <w:lang w:val="en-US"/>
                                      </w:rPr>
                                      <w:t>202</w:t>
                                    </w:r>
                                    <w:r w:rsidR="00097C2D">
                                      <w:rPr>
                                        <w:b/>
                                        <w:bCs/>
                                        <w:caps/>
                                        <w:color w:val="244061" w:themeColor="accent1" w:themeShade="80"/>
                                        <w:sz w:val="28"/>
                                        <w:szCs w:val="28"/>
                                        <w:lang w:val="en-US"/>
                                      </w:rPr>
                                      <w:t>6</w:t>
                                    </w:r>
                                  </w:p>
                                </w:sdtContent>
                              </w:sdt>
                              <w:p w14:paraId="6526DC35" w14:textId="77777777" w:rsidR="007C5782" w:rsidRDefault="007C5782">
                                <w:pPr>
                                  <w:pStyle w:val="NoSpacing"/>
                                  <w:jc w:val="center"/>
                                  <w:rPr>
                                    <w:color w:val="4F81BD" w:themeColor="accent1"/>
                                  </w:rPr>
                                </w:pPr>
                              </w:p>
                              <w:p w14:paraId="1EDAD25F" w14:textId="77777777" w:rsidR="007C5782" w:rsidRDefault="007C5782">
                                <w:pPr>
                                  <w:pStyle w:val="NoSpacing"/>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17CA9AC6" id="Text Box 142" o:spid="_x0000_s1027" type="#_x0000_t202" style="position:absolute;left:0;text-align:left;margin-left:-7.15pt;margin-top:771.65pt;width:481.55pt;height:17.55pt;z-index:251648000;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" filled="f" stroked="f" strokeweight=".5pt">
                    <v:textbox inset="0,0,0,0">
                      <w:txbxContent>
                        <w:sdt>
                          <w:sdtPr>
                            <w:rPr>
                              <w:b/>
                              <w:bCs/>
                              <w:caps/>
                              <w:color w:val="244061" w:themeColor="accent1" w:themeShade="80"/>
                              <w:sz w:val="28"/>
                              <w:szCs w:val="28"/>
                            </w:rPr>
                            <w:alias w:val="Date"/>
                            <w:tag w:val=""/>
                            <w:id w:val="1724792193"/>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0B9382" w14:textId="65CADE7B" w:rsidR="007C5782" w:rsidRPr="0096428A" w:rsidRDefault="007C5782">
                              <w:pPr>
                                <w:pStyle w:val="NoSpacing"/>
                                <w:spacing w:after="40"/>
                                <w:jc w:val="center"/>
                                <w:rPr>
                                  <w:b/>
                                  <w:bCs/>
                                  <w:caps/>
                                  <w:color w:val="244061" w:themeColor="accent1" w:themeShade="80"/>
                                  <w:sz w:val="28"/>
                                  <w:szCs w:val="28"/>
                                </w:rPr>
                              </w:pPr>
                              <w:r>
                                <w:rPr>
                                  <w:b/>
                                  <w:bCs/>
                                  <w:caps/>
                                  <w:color w:val="244061" w:themeColor="accent1" w:themeShade="80"/>
                                  <w:sz w:val="28"/>
                                  <w:szCs w:val="28"/>
                                  <w:lang w:val="en-US"/>
                                </w:rPr>
                                <w:t>Bakı -</w:t>
                              </w:r>
                              <w:r w:rsidRPr="0096428A">
                                <w:rPr>
                                  <w:b/>
                                  <w:bCs/>
                                  <w:color w:val="244061" w:themeColor="accent1" w:themeShade="80"/>
                                  <w:sz w:val="28"/>
                                  <w:szCs w:val="28"/>
                                  <w:lang w:val="en-US"/>
                                </w:rPr>
                                <w:t xml:space="preserve"> </w:t>
                              </w:r>
                              <w:r>
                                <w:rPr>
                                  <w:b/>
                                  <w:bCs/>
                                  <w:caps/>
                                  <w:color w:val="244061" w:themeColor="accent1" w:themeShade="80"/>
                                  <w:sz w:val="28"/>
                                  <w:szCs w:val="28"/>
                                  <w:lang w:val="en-US"/>
                                </w:rPr>
                                <w:t>202</w:t>
                              </w:r>
                              <w:r w:rsidR="00097C2D">
                                <w:rPr>
                                  <w:b/>
                                  <w:bCs/>
                                  <w:caps/>
                                  <w:color w:val="244061" w:themeColor="accent1" w:themeShade="80"/>
                                  <w:sz w:val="28"/>
                                  <w:szCs w:val="28"/>
                                  <w:lang w:val="en-US"/>
                                </w:rPr>
                                <w:t>6</w:t>
                              </w:r>
                            </w:p>
                          </w:sdtContent>
                        </w:sdt>
                        <w:p w14:paraId="6526DC35" w14:textId="77777777" w:rsidR="007C5782" w:rsidRDefault="007C5782">
                          <w:pPr>
                            <w:pStyle w:val="NoSpacing"/>
                            <w:jc w:val="center"/>
                            <w:rPr>
                              <w:color w:val="4F81BD" w:themeColor="accent1"/>
                            </w:rPr>
                          </w:pPr>
                        </w:p>
                        <w:p w14:paraId="1EDAD25F" w14:textId="77777777" w:rsidR="007C5782" w:rsidRDefault="007C5782">
                          <w:pPr>
                            <w:pStyle w:val="NoSpacing"/>
                            <w:jc w:val="center"/>
                            <w:rPr>
                              <w:color w:val="4F81BD" w:themeColor="accent1"/>
                            </w:rPr>
                          </w:pPr>
                        </w:p>
                      </w:txbxContent>
                    </v:textbox>
                    <w10:wrap anchorx="margin" anchory="page"/>
                  </v:shape>
                </w:pict>
              </mc:Fallback>
            </mc:AlternateContent>
          </w:r>
          <w:r w:rsidR="00416EE3">
            <w:rPr>
              <w:rFonts w:ascii="Arial" w:eastAsiaTheme="majorEastAsia" w:hAnsi="Arial" w:cs="Arial"/>
              <w:caps/>
              <w:color w:val="244061" w:themeColor="accent1" w:themeShade="80"/>
              <w:sz w:val="32"/>
              <w:szCs w:val="24"/>
              <w:lang w:val="az-Latn-AZ"/>
            </w:rPr>
            <w:t>R</w:t>
          </w:r>
        </w:p>
        <w:p w14:paraId="5C7002C1" w14:textId="77777777" w:rsidR="00150EC6" w:rsidRPr="00196C86" w:rsidRDefault="00D922A7" w:rsidP="00B54725">
          <w:pPr>
            <w:tabs>
              <w:tab w:val="left" w:pos="10260"/>
            </w:tabs>
            <w:spacing w:line="240" w:lineRule="auto"/>
            <w:rPr>
              <w:rFonts w:ascii="Arial" w:eastAsiaTheme="majorEastAsia" w:hAnsi="Arial" w:cs="Arial"/>
              <w:b/>
              <w:bCs/>
              <w:caps/>
              <w:color w:val="4F81BD" w:themeColor="accent1"/>
              <w:sz w:val="24"/>
              <w:szCs w:val="24"/>
            </w:rPr>
          </w:pPr>
        </w:p>
      </w:sdtContent>
    </w:sdt>
    <w:sdt>
      <w:sdtPr>
        <w:rPr>
          <w:rFonts w:asciiTheme="minorHAnsi" w:eastAsiaTheme="minorEastAsia" w:hAnsiTheme="minorHAnsi" w:cs="Arial"/>
          <w:b w:val="0"/>
          <w:color w:val="auto"/>
          <w:sz w:val="24"/>
          <w:szCs w:val="24"/>
        </w:rPr>
        <w:id w:val="1182631495"/>
        <w:docPartObj>
          <w:docPartGallery w:val="Table of Contents"/>
          <w:docPartUnique/>
        </w:docPartObj>
      </w:sdtPr>
      <w:sdtEndPr>
        <w:rPr>
          <w:bCs/>
          <w:noProof/>
          <w:sz w:val="20"/>
          <w:szCs w:val="20"/>
        </w:rPr>
      </w:sdtEndPr>
      <w:sdtContent>
        <w:p w14:paraId="19A09C4F" w14:textId="77777777" w:rsidR="00416EE3" w:rsidRDefault="00416EE3" w:rsidP="00B54725">
          <w:pPr>
            <w:pStyle w:val="TOCHeading"/>
            <w:tabs>
              <w:tab w:val="left" w:pos="10260"/>
            </w:tabs>
            <w:spacing w:line="240" w:lineRule="auto"/>
            <w:jc w:val="left"/>
            <w:rPr>
              <w:rFonts w:asciiTheme="minorHAnsi" w:eastAsiaTheme="minorEastAsia" w:hAnsiTheme="minorHAnsi" w:cs="Arial"/>
              <w:b w:val="0"/>
              <w:color w:val="auto"/>
              <w:sz w:val="24"/>
              <w:szCs w:val="24"/>
            </w:rPr>
          </w:pPr>
        </w:p>
        <w:p w14:paraId="2F301D78" w14:textId="77777777" w:rsidR="00416EE3" w:rsidRDefault="00416EE3" w:rsidP="00B54725">
          <w:pPr>
            <w:tabs>
              <w:tab w:val="left" w:pos="10260"/>
            </w:tabs>
          </w:pPr>
        </w:p>
        <w:p w14:paraId="39BD8C6F" w14:textId="77777777" w:rsidR="00416EE3" w:rsidRDefault="00416EE3" w:rsidP="00B54725">
          <w:pPr>
            <w:tabs>
              <w:tab w:val="left" w:pos="10260"/>
            </w:tabs>
          </w:pPr>
        </w:p>
        <w:p w14:paraId="0EB39CB1" w14:textId="77777777" w:rsidR="00416EE3" w:rsidRDefault="00416EE3" w:rsidP="00B54725">
          <w:pPr>
            <w:tabs>
              <w:tab w:val="left" w:pos="10260"/>
            </w:tabs>
          </w:pPr>
        </w:p>
        <w:p w14:paraId="568FF841" w14:textId="77777777" w:rsidR="00416EE3" w:rsidRDefault="00416EE3" w:rsidP="00B54725">
          <w:pPr>
            <w:tabs>
              <w:tab w:val="left" w:pos="10260"/>
            </w:tabs>
          </w:pPr>
        </w:p>
        <w:p w14:paraId="16ADBD81" w14:textId="77777777" w:rsidR="00416EE3" w:rsidRDefault="00416EE3" w:rsidP="00B54725">
          <w:pPr>
            <w:tabs>
              <w:tab w:val="left" w:pos="10260"/>
            </w:tabs>
          </w:pPr>
        </w:p>
        <w:p w14:paraId="4E5A9735" w14:textId="77777777" w:rsidR="00416EE3" w:rsidRDefault="00416EE3" w:rsidP="00B54725">
          <w:pPr>
            <w:tabs>
              <w:tab w:val="left" w:pos="10260"/>
            </w:tabs>
          </w:pPr>
        </w:p>
        <w:p w14:paraId="16420511" w14:textId="77777777" w:rsidR="00416EE3" w:rsidRDefault="00416EE3" w:rsidP="00B54725">
          <w:pPr>
            <w:tabs>
              <w:tab w:val="left" w:pos="10260"/>
            </w:tabs>
          </w:pPr>
        </w:p>
        <w:p w14:paraId="28878633" w14:textId="77777777" w:rsidR="00416EE3" w:rsidRDefault="00416EE3" w:rsidP="00B54725">
          <w:pPr>
            <w:tabs>
              <w:tab w:val="left" w:pos="10260"/>
            </w:tabs>
          </w:pPr>
        </w:p>
        <w:p w14:paraId="547A7C22" w14:textId="77777777" w:rsidR="00416EE3" w:rsidRDefault="00416EE3" w:rsidP="00B54725">
          <w:pPr>
            <w:tabs>
              <w:tab w:val="left" w:pos="10260"/>
            </w:tabs>
          </w:pPr>
        </w:p>
        <w:p w14:paraId="59FB84DB" w14:textId="68D0A160" w:rsidR="00416EE3" w:rsidRPr="009537B9" w:rsidRDefault="00D922A7" w:rsidP="00B54725">
          <w:pPr>
            <w:tabs>
              <w:tab w:val="left" w:pos="10260"/>
            </w:tabs>
          </w:pPr>
        </w:p>
      </w:sdtContent>
    </w:sdt>
    <w:bookmarkStart w:id="1" w:name="_Toc92462073" w:displacedByCustomXml="prev"/>
    <w:bookmarkStart w:id="2" w:name="_Toc155716194" w:displacedByCustomXml="prev"/>
    <w:p w14:paraId="3836888C" w14:textId="26CBD30B" w:rsidR="00E542E2" w:rsidRDefault="00E542E2" w:rsidP="00B54725">
      <w:pPr>
        <w:pStyle w:val="Heading1"/>
        <w:tabs>
          <w:tab w:val="left" w:pos="10260"/>
        </w:tabs>
        <w:spacing w:after="0"/>
        <w:rPr>
          <w:color w:val="1F497D" w:themeColor="text2"/>
          <w:sz w:val="24"/>
          <w:szCs w:val="24"/>
        </w:rPr>
      </w:pPr>
      <w:r w:rsidRPr="009537B9">
        <w:rPr>
          <w:color w:val="1F497D" w:themeColor="text2"/>
          <w:sz w:val="24"/>
          <w:szCs w:val="24"/>
        </w:rPr>
        <w:lastRenderedPageBreak/>
        <w:t>GİRİŞ</w:t>
      </w:r>
      <w:bookmarkEnd w:id="2"/>
      <w:bookmarkEnd w:id="1"/>
    </w:p>
    <w:p w14:paraId="746C0770" w14:textId="77777777" w:rsidR="009537B9" w:rsidRPr="009537B9" w:rsidRDefault="009537B9" w:rsidP="00B54725">
      <w:pPr>
        <w:pStyle w:val="Heading1"/>
        <w:tabs>
          <w:tab w:val="left" w:pos="10260"/>
        </w:tabs>
        <w:spacing w:after="0"/>
        <w:rPr>
          <w:color w:val="1F497D" w:themeColor="text2"/>
          <w:sz w:val="24"/>
          <w:szCs w:val="24"/>
        </w:rPr>
      </w:pPr>
    </w:p>
    <w:p w14:paraId="1CB36DFB" w14:textId="50AE3327" w:rsidR="009066E3" w:rsidRPr="009537B9" w:rsidRDefault="00E542E2" w:rsidP="00B54725">
      <w:pPr>
        <w:tabs>
          <w:tab w:val="left" w:pos="567"/>
          <w:tab w:val="left" w:pos="1560"/>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Ətraf mühitin mühafizəsi, insanların sağlam təbii mühitdə yaşaması və təbii sərvətlərdən xalqın rifahının yaxşılaşdırılması naminə səmərəli istifadə edilməsi ölkədə aparılan sosial-iqtisadi islahatların tərkib hissəsidir. </w:t>
      </w:r>
      <w:bookmarkStart w:id="3" w:name="_Hlk157163494"/>
      <w:r w:rsidR="00676717" w:rsidRPr="009537B9">
        <w:rPr>
          <w:rFonts w:ascii="Arial" w:hAnsi="Arial" w:cs="Arial"/>
          <w:sz w:val="24"/>
          <w:szCs w:val="24"/>
          <w:lang w:val="az-Latn-AZ"/>
        </w:rPr>
        <w:t xml:space="preserve">Son illər Azərbaycanda ətraf mühitlə bağlı qəbul olunmuş strateji sənədlərin icrasına diqqətin artırılması, mövcud ekoloji problemlərin daha səmərəli həll edilməsi məqsədilə müvafiq fərman və sərəncamların imzalanması bu sahənin ölkədə prioritet olduğunu göstərir. </w:t>
      </w:r>
      <w:r w:rsidR="004A32E8" w:rsidRPr="009537B9">
        <w:rPr>
          <w:rFonts w:ascii="Arial" w:hAnsi="Arial" w:cs="Arial"/>
          <w:sz w:val="24"/>
          <w:szCs w:val="24"/>
          <w:lang w:val="az-Latn-AZ"/>
        </w:rPr>
        <w:t>E</w:t>
      </w:r>
      <w:r w:rsidRPr="009537B9">
        <w:rPr>
          <w:rFonts w:ascii="Arial" w:hAnsi="Arial" w:cs="Arial"/>
          <w:sz w:val="24"/>
          <w:szCs w:val="24"/>
          <w:lang w:val="az-Latn-AZ"/>
        </w:rPr>
        <w:t>koloji tarazlığın qorunması, ekoloji təhlükəsizliyin tə</w:t>
      </w:r>
      <w:r w:rsidR="004A32E8" w:rsidRPr="009537B9">
        <w:rPr>
          <w:rFonts w:ascii="Arial" w:hAnsi="Arial" w:cs="Arial"/>
          <w:sz w:val="24"/>
          <w:szCs w:val="24"/>
          <w:lang w:val="az-Latn-AZ"/>
        </w:rPr>
        <w:t>min olunması və</w:t>
      </w:r>
      <w:r w:rsidRPr="009537B9">
        <w:rPr>
          <w:rFonts w:ascii="Arial" w:hAnsi="Arial" w:cs="Arial"/>
          <w:sz w:val="24"/>
          <w:szCs w:val="24"/>
          <w:lang w:val="az-Latn-AZ"/>
        </w:rPr>
        <w:t xml:space="preserve"> təbii sərvətlərdə</w:t>
      </w:r>
      <w:r w:rsidR="004A32E8" w:rsidRPr="009537B9">
        <w:rPr>
          <w:rFonts w:ascii="Arial" w:hAnsi="Arial" w:cs="Arial"/>
          <w:sz w:val="24"/>
          <w:szCs w:val="24"/>
          <w:lang w:val="az-Latn-AZ"/>
        </w:rPr>
        <w:t>n</w:t>
      </w:r>
      <w:r w:rsidRPr="009537B9">
        <w:rPr>
          <w:rFonts w:ascii="Arial" w:hAnsi="Arial" w:cs="Arial"/>
          <w:sz w:val="24"/>
          <w:szCs w:val="24"/>
          <w:lang w:val="az-Latn-AZ"/>
        </w:rPr>
        <w:t xml:space="preserve"> səmərəli istifadə edilməsi istiqamətində məqsədyönlü tədbirlər </w:t>
      </w:r>
      <w:r w:rsidR="004A0857" w:rsidRPr="009537B9">
        <w:rPr>
          <w:rFonts w:ascii="Arial" w:hAnsi="Arial" w:cs="Arial"/>
          <w:sz w:val="24"/>
          <w:szCs w:val="24"/>
          <w:lang w:val="az-Latn-AZ"/>
        </w:rPr>
        <w:t>mütəmadi olaraq davam etdiril</w:t>
      </w:r>
      <w:r w:rsidRPr="009537B9">
        <w:rPr>
          <w:rFonts w:ascii="Arial" w:hAnsi="Arial" w:cs="Arial"/>
          <w:sz w:val="24"/>
          <w:szCs w:val="24"/>
          <w:lang w:val="az-Latn-AZ"/>
        </w:rPr>
        <w:t>ir.</w:t>
      </w:r>
    </w:p>
    <w:p w14:paraId="2B9F8410" w14:textId="1B08E790" w:rsidR="00E542E2" w:rsidRDefault="00E542E2"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İşğaldan azad edilmiş ərazilərin ekoloji mühitinin bərpası, təbii sərvətlərdən rasional istifadə, </w:t>
      </w:r>
      <w:r w:rsidR="00676717" w:rsidRPr="009537B9">
        <w:rPr>
          <w:rFonts w:ascii="Arial" w:hAnsi="Arial" w:cs="Arial"/>
          <w:sz w:val="24"/>
          <w:szCs w:val="24"/>
          <w:lang w:val="az-Latn-AZ"/>
        </w:rPr>
        <w:t>biomüxtəlifliyin qorunması, meşə və yaşıllıqların artırılması və mühafizəsi, hidrometeoroloji müşahidə və erkən xəbərdarlıq sisteminin təkmilləşdirilməsi, atmosfer havasının keyfiyyətinin yaxşılaşdırılması</w:t>
      </w:r>
      <w:r w:rsidRPr="009537B9">
        <w:rPr>
          <w:rFonts w:ascii="Arial" w:hAnsi="Arial" w:cs="Arial"/>
          <w:sz w:val="24"/>
          <w:szCs w:val="24"/>
          <w:lang w:val="az-Latn-AZ"/>
        </w:rPr>
        <w:t xml:space="preserve">, </w:t>
      </w:r>
      <w:r w:rsidR="009066E3" w:rsidRPr="009537B9">
        <w:rPr>
          <w:rFonts w:ascii="Arial" w:hAnsi="Arial" w:cs="Arial"/>
          <w:sz w:val="24"/>
          <w:szCs w:val="24"/>
          <w:lang w:val="az-Latn-AZ"/>
        </w:rPr>
        <w:t>tullantıların səmərəli idarə olunması</w:t>
      </w:r>
      <w:r w:rsidRPr="009537B9">
        <w:rPr>
          <w:rFonts w:ascii="Arial" w:hAnsi="Arial" w:cs="Arial"/>
          <w:sz w:val="24"/>
          <w:szCs w:val="24"/>
          <w:lang w:val="az-Latn-AZ"/>
        </w:rPr>
        <w:t xml:space="preserve">, </w:t>
      </w:r>
      <w:r w:rsidR="009066E3" w:rsidRPr="009537B9">
        <w:rPr>
          <w:rFonts w:ascii="Arial" w:hAnsi="Arial" w:cs="Arial"/>
          <w:sz w:val="24"/>
          <w:szCs w:val="24"/>
          <w:lang w:val="az-Latn-AZ"/>
        </w:rPr>
        <w:t xml:space="preserve">yerin təkinin geoloji öyrənilməsi və mineral-xammal bazasından səmərəli istifadə, </w:t>
      </w:r>
      <w:r w:rsidRPr="009537B9">
        <w:rPr>
          <w:rFonts w:ascii="Arial" w:hAnsi="Arial" w:cs="Arial"/>
          <w:sz w:val="24"/>
          <w:szCs w:val="24"/>
          <w:lang w:val="az-Latn-AZ"/>
        </w:rPr>
        <w:t>Xəzər dənizinin</w:t>
      </w:r>
      <w:r w:rsidR="009066E3" w:rsidRPr="009537B9">
        <w:rPr>
          <w:rFonts w:ascii="Arial" w:hAnsi="Arial" w:cs="Arial"/>
          <w:sz w:val="24"/>
          <w:szCs w:val="24"/>
          <w:lang w:val="az-Latn-AZ"/>
        </w:rPr>
        <w:t xml:space="preserve"> ətraf mühitinin mühafizəsi</w:t>
      </w:r>
      <w:r w:rsidR="00511354" w:rsidRPr="009537B9">
        <w:rPr>
          <w:rFonts w:ascii="Arial" w:hAnsi="Arial" w:cs="Arial"/>
          <w:sz w:val="24"/>
          <w:szCs w:val="24"/>
          <w:lang w:val="az-Latn-AZ"/>
        </w:rPr>
        <w:t xml:space="preserve"> </w:t>
      </w:r>
      <w:r w:rsidRPr="009537B9">
        <w:rPr>
          <w:rFonts w:ascii="Arial" w:hAnsi="Arial" w:cs="Arial"/>
          <w:bCs/>
          <w:sz w:val="24"/>
          <w:szCs w:val="24"/>
          <w:lang w:val="az-Latn-AZ"/>
        </w:rPr>
        <w:t>əsas prioritet istiqamətlə</w:t>
      </w:r>
      <w:r w:rsidR="004A0857" w:rsidRPr="009537B9">
        <w:rPr>
          <w:rFonts w:ascii="Arial" w:hAnsi="Arial" w:cs="Arial"/>
          <w:bCs/>
          <w:sz w:val="24"/>
          <w:szCs w:val="24"/>
          <w:lang w:val="az-Latn-AZ"/>
        </w:rPr>
        <w:t>rdəndi</w:t>
      </w:r>
      <w:r w:rsidRPr="009537B9">
        <w:rPr>
          <w:rFonts w:ascii="Arial" w:hAnsi="Arial" w:cs="Arial"/>
          <w:sz w:val="24"/>
          <w:szCs w:val="24"/>
          <w:lang w:val="az-Latn-AZ"/>
        </w:rPr>
        <w:t xml:space="preserve">r. </w:t>
      </w:r>
    </w:p>
    <w:p w14:paraId="3FA8496B" w14:textId="77777777" w:rsidR="009537B9" w:rsidRPr="009537B9" w:rsidRDefault="009537B9" w:rsidP="00B54725">
      <w:pPr>
        <w:tabs>
          <w:tab w:val="left" w:pos="10260"/>
        </w:tabs>
        <w:spacing w:after="0" w:line="240" w:lineRule="auto"/>
        <w:jc w:val="both"/>
        <w:rPr>
          <w:rFonts w:ascii="Arial" w:hAnsi="Arial" w:cs="Arial"/>
          <w:sz w:val="24"/>
          <w:szCs w:val="24"/>
          <w:lang w:val="az-Latn-AZ"/>
        </w:rPr>
      </w:pPr>
    </w:p>
    <w:p w14:paraId="2F52A0ED" w14:textId="45131D33" w:rsidR="009066E3" w:rsidRDefault="00E542E2" w:rsidP="00B54725">
      <w:pPr>
        <w:tabs>
          <w:tab w:val="left" w:pos="10260"/>
        </w:tabs>
        <w:spacing w:after="0" w:line="240" w:lineRule="auto"/>
        <w:jc w:val="both"/>
        <w:rPr>
          <w:rFonts w:ascii="Arial" w:eastAsia="MS Mincho" w:hAnsi="Arial" w:cs="Arial"/>
          <w:sz w:val="24"/>
          <w:szCs w:val="24"/>
          <w:lang w:val="az-Latn-AZ"/>
        </w:rPr>
      </w:pPr>
      <w:bookmarkStart w:id="4" w:name="_Hlk157164005"/>
      <w:bookmarkEnd w:id="3"/>
      <w:r w:rsidRPr="009537B9">
        <w:rPr>
          <w:rFonts w:ascii="Arial" w:hAnsi="Arial" w:cs="Arial"/>
          <w:sz w:val="24"/>
          <w:szCs w:val="24"/>
          <w:lang w:val="az-Latn-AZ"/>
        </w:rPr>
        <w:t xml:space="preserve">Ətraf mühitin mühafizəsi və təbii sərvətlərdən səmərəli istifadə istiqamətində </w:t>
      </w:r>
      <w:r w:rsidR="009066E3" w:rsidRPr="009537B9">
        <w:rPr>
          <w:rFonts w:ascii="Arial" w:hAnsi="Arial" w:cs="Arial"/>
          <w:sz w:val="24"/>
          <w:szCs w:val="24"/>
          <w:lang w:val="az-Latn-AZ"/>
        </w:rPr>
        <w:t xml:space="preserve">“Azərbaycan 2030: sosial-iqtisadi inkişafa dair Milli Prioritetlər” çərçivəsində qəbul edilmiş “2022-2026-cı illərə dair sosial-iqtisadi inkişaf Strategiyası” və </w:t>
      </w:r>
      <w:r w:rsidR="009066E3" w:rsidRPr="009537B9">
        <w:rPr>
          <w:rFonts w:ascii="Arial" w:hAnsi="Arial" w:cs="Arial"/>
          <w:bCs/>
          <w:sz w:val="24"/>
          <w:szCs w:val="24"/>
          <w:lang w:val="az-Latn-AZ"/>
        </w:rPr>
        <w:t>“Azərbaycan Respublikasının işğaldan azad edilmiş ərazilərinə Böyük Qayıdışa dair I Dövlət Proqramı”,</w:t>
      </w:r>
      <w:r w:rsidR="009066E3" w:rsidRPr="009537B9">
        <w:rPr>
          <w:rFonts w:ascii="Arial" w:hAnsi="Arial" w:cs="Arial"/>
          <w:sz w:val="24"/>
          <w:szCs w:val="24"/>
          <w:lang w:val="az-Latn-AZ"/>
        </w:rPr>
        <w:t xml:space="preserve"> </w:t>
      </w:r>
      <w:r w:rsidRPr="009537B9">
        <w:rPr>
          <w:rFonts w:ascii="Arial" w:hAnsi="Arial" w:cs="Arial"/>
          <w:sz w:val="24"/>
          <w:szCs w:val="24"/>
          <w:lang w:val="az-Latn-AZ"/>
        </w:rPr>
        <w:t xml:space="preserve">“Dünyamızın transformasiyası: 2030-cu ilədək dayanıqlı inkişaf sahəsində Gündəlik”, </w:t>
      </w:r>
      <w:r w:rsidR="009066E3" w:rsidRPr="009537B9">
        <w:rPr>
          <w:rFonts w:ascii="Arial" w:hAnsi="Arial" w:cs="Arial"/>
          <w:sz w:val="24"/>
          <w:szCs w:val="24"/>
          <w:lang w:val="az-Latn-AZ"/>
        </w:rPr>
        <w:t>“Naxçıvan Muxtar Respublikasının sosial-iqtisadi inkişafına dair 2023-2027-ci illər üçün Dövlət Proqramı”nın 2025-2027-ci illər üzrə Təfsilatlı Tədbirlər Planı”, 2024-2027-ci illərdə “Su ehtiyatlarından səmərəli istifadəyə dair Milli Strategiya”nın həyata keçirilməsi üzrə Tədbirlər Planı, “Milli standartlaşdırma sisteminin beynəlxalq tələblərə uyğunlaşdırılmasına dair 2023-2025-ci illər üçün Dövlət Proqramı”</w:t>
      </w:r>
      <w:r w:rsidR="009066E3" w:rsidRPr="009537B9">
        <w:rPr>
          <w:rFonts w:ascii="Arial" w:eastAsia="MS Mincho" w:hAnsi="Arial" w:cs="Arial"/>
          <w:sz w:val="24"/>
          <w:szCs w:val="24"/>
          <w:lang w:val="az-Latn-AZ"/>
        </w:rPr>
        <w:t xml:space="preserve"> və </w:t>
      </w:r>
      <w:r w:rsidRPr="009537B9">
        <w:rPr>
          <w:rFonts w:ascii="Arial" w:eastAsia="MS Mincho" w:hAnsi="Arial" w:cs="Arial"/>
          <w:sz w:val="24"/>
          <w:szCs w:val="24"/>
          <w:lang w:val="az-Latn-AZ"/>
        </w:rPr>
        <w:t xml:space="preserve">digər </w:t>
      </w:r>
      <w:r w:rsidRPr="009537B9">
        <w:rPr>
          <w:rFonts w:ascii="Arial" w:eastAsia="MS Mincho" w:hAnsi="Arial" w:cs="Arial"/>
          <w:bCs/>
          <w:sz w:val="24"/>
          <w:szCs w:val="24"/>
          <w:lang w:val="az-Latn-AZ"/>
        </w:rPr>
        <w:t xml:space="preserve">proqramlar çərçivəsində </w:t>
      </w:r>
      <w:r w:rsidRPr="009537B9">
        <w:rPr>
          <w:rFonts w:ascii="Arial" w:eastAsia="MS Mincho" w:hAnsi="Arial" w:cs="Arial"/>
          <w:sz w:val="24"/>
          <w:szCs w:val="24"/>
          <w:lang w:val="az-Latn-AZ"/>
        </w:rPr>
        <w:t>tədbirlər həyata keçirilir.</w:t>
      </w:r>
    </w:p>
    <w:p w14:paraId="0953FF81" w14:textId="77777777" w:rsidR="009537B9" w:rsidRPr="009537B9" w:rsidRDefault="009537B9" w:rsidP="00B54725">
      <w:pPr>
        <w:tabs>
          <w:tab w:val="left" w:pos="10260"/>
        </w:tabs>
        <w:spacing w:after="0" w:line="240" w:lineRule="auto"/>
        <w:jc w:val="both"/>
        <w:rPr>
          <w:rFonts w:ascii="Arial" w:eastAsia="MS Mincho" w:hAnsi="Arial" w:cs="Arial"/>
          <w:sz w:val="24"/>
          <w:szCs w:val="24"/>
          <w:lang w:val="az-Latn-AZ"/>
        </w:rPr>
      </w:pPr>
    </w:p>
    <w:bookmarkEnd w:id="4"/>
    <w:p w14:paraId="625DB081" w14:textId="18533A82" w:rsidR="000E48F3" w:rsidRPr="009537B9" w:rsidRDefault="00A621C8"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“Ortamüddətli xərclər çərçivəsinin hazırlanması Qaydası”nın təsdiq edilməsi haqqında</w:t>
      </w:r>
      <w:r w:rsidRPr="009537B9">
        <w:rPr>
          <w:rFonts w:ascii="Arial" w:hAnsi="Arial" w:cs="Arial"/>
          <w:sz w:val="24"/>
          <w:szCs w:val="24"/>
          <w:lang w:val="az-Latn-AZ"/>
        </w:rPr>
        <w:br/>
        <w:t>Azərbaycan Respublikası Prezidentinin 2018-ci il 24 avqust tarixli 235 nömrəli Fərmanının</w:t>
      </w:r>
      <w:r w:rsidRPr="009537B9">
        <w:rPr>
          <w:rFonts w:ascii="Arial" w:hAnsi="Arial" w:cs="Arial"/>
          <w:sz w:val="24"/>
          <w:szCs w:val="24"/>
          <w:lang w:val="az-Latn-AZ"/>
        </w:rPr>
        <w:br/>
        <w:t>icrası çərçivəsində “Azərbaycan Respublikası dövlət büdcəsinin ətraf mühitin mühafizəsi</w:t>
      </w:r>
      <w:r w:rsidRPr="009537B9">
        <w:rPr>
          <w:rFonts w:ascii="Arial" w:hAnsi="Arial" w:cs="Arial"/>
          <w:sz w:val="24"/>
          <w:szCs w:val="24"/>
          <w:lang w:val="az-Latn-AZ"/>
        </w:rPr>
        <w:br/>
        <w:t>bölməsi üzrə 202</w:t>
      </w:r>
      <w:r w:rsidR="001000BD" w:rsidRPr="009537B9">
        <w:rPr>
          <w:rFonts w:ascii="Arial" w:hAnsi="Arial" w:cs="Arial"/>
          <w:sz w:val="24"/>
          <w:szCs w:val="24"/>
          <w:lang w:val="az-Latn-AZ"/>
        </w:rPr>
        <w:t>6</w:t>
      </w:r>
      <w:r w:rsidRPr="009537B9">
        <w:rPr>
          <w:rFonts w:ascii="Arial" w:hAnsi="Arial" w:cs="Arial"/>
          <w:sz w:val="24"/>
          <w:szCs w:val="24"/>
          <w:lang w:val="az-Latn-AZ"/>
        </w:rPr>
        <w:t>-20</w:t>
      </w:r>
      <w:r w:rsidR="001000BD" w:rsidRPr="009537B9">
        <w:rPr>
          <w:rFonts w:ascii="Arial" w:hAnsi="Arial" w:cs="Arial"/>
          <w:sz w:val="24"/>
          <w:szCs w:val="24"/>
          <w:lang w:val="az-Latn-AZ"/>
        </w:rPr>
        <w:t>29</w:t>
      </w:r>
      <w:r w:rsidRPr="009537B9">
        <w:rPr>
          <w:rFonts w:ascii="Arial" w:hAnsi="Arial" w:cs="Arial"/>
          <w:sz w:val="24"/>
          <w:szCs w:val="24"/>
          <w:lang w:val="az-Latn-AZ"/>
        </w:rPr>
        <w:t>-c</w:t>
      </w:r>
      <w:r w:rsidR="001000BD" w:rsidRPr="009537B9">
        <w:rPr>
          <w:rFonts w:ascii="Arial" w:hAnsi="Arial" w:cs="Arial"/>
          <w:sz w:val="24"/>
          <w:szCs w:val="24"/>
          <w:lang w:val="az-Latn-AZ"/>
        </w:rPr>
        <w:t>u</w:t>
      </w:r>
      <w:r w:rsidRPr="009537B9">
        <w:rPr>
          <w:rFonts w:ascii="Arial" w:hAnsi="Arial" w:cs="Arial"/>
          <w:sz w:val="24"/>
          <w:szCs w:val="24"/>
          <w:lang w:val="az-Latn-AZ"/>
        </w:rPr>
        <w:t xml:space="preserve"> illər üçün Sektor Strateji Planı” hazırlanmışdır.</w:t>
      </w:r>
    </w:p>
    <w:p w14:paraId="27F5B360" w14:textId="77777777" w:rsidR="00E542E2" w:rsidRPr="009537B9" w:rsidRDefault="00E542E2" w:rsidP="00B54725">
      <w:pPr>
        <w:tabs>
          <w:tab w:val="left" w:pos="10260"/>
        </w:tabs>
        <w:spacing w:after="0" w:line="240" w:lineRule="auto"/>
        <w:jc w:val="both"/>
        <w:rPr>
          <w:rFonts w:ascii="Arial" w:hAnsi="Arial" w:cs="Arial"/>
          <w:sz w:val="24"/>
          <w:szCs w:val="24"/>
          <w:lang w:val="az-Latn-AZ"/>
        </w:rPr>
      </w:pPr>
      <w:bookmarkStart w:id="5" w:name="_Hlk157174470"/>
      <w:r w:rsidRPr="009537B9">
        <w:rPr>
          <w:rFonts w:ascii="Arial" w:hAnsi="Arial" w:cs="Arial"/>
          <w:sz w:val="24"/>
          <w:szCs w:val="24"/>
          <w:lang w:val="az-Latn-AZ"/>
        </w:rPr>
        <w:t>Ekologiya və Təbii Sərvətlər Nazirliyi tərəfindən işğaldan azad olunmuş ərazilərdə qiymətləndirilmə və ekoloji tarazlığın bərpa olunması ilə bağlı tədbirlər görülür - meşələrin bərpası, xüsusi mühafizə olunan təbiət ərazilərində ekoloji mühitin yaxşılaşdırılması, təbii sərvətlərdən, su ehtiyatlarından səmərəli istifadə, müşahidə və monitorinq sistemlərinin bərpası və digər istiqamətlərdə işlər aparılır.</w:t>
      </w:r>
      <w:bookmarkStart w:id="6" w:name="_Toc92462074"/>
    </w:p>
    <w:bookmarkEnd w:id="5"/>
    <w:p w14:paraId="17EF3029" w14:textId="6F6D7A27" w:rsidR="00D7260A" w:rsidRPr="009537B9" w:rsidRDefault="00D7260A" w:rsidP="00B54725">
      <w:pPr>
        <w:tabs>
          <w:tab w:val="left" w:pos="10260"/>
        </w:tabs>
        <w:spacing w:after="0" w:line="240" w:lineRule="auto"/>
        <w:jc w:val="both"/>
        <w:rPr>
          <w:rFonts w:ascii="Arial" w:hAnsi="Arial" w:cs="Arial"/>
          <w:sz w:val="24"/>
          <w:szCs w:val="24"/>
          <w:lang w:val="az-Latn-AZ"/>
        </w:rPr>
      </w:pPr>
    </w:p>
    <w:p w14:paraId="55F42E7E" w14:textId="13A86939" w:rsidR="00C769B1" w:rsidRPr="009537B9" w:rsidRDefault="00C769B1" w:rsidP="00B54725">
      <w:pPr>
        <w:tabs>
          <w:tab w:val="left" w:pos="10260"/>
        </w:tabs>
        <w:spacing w:after="0" w:line="240" w:lineRule="auto"/>
        <w:jc w:val="both"/>
        <w:rPr>
          <w:rFonts w:ascii="Arial" w:hAnsi="Arial" w:cs="Arial"/>
          <w:sz w:val="24"/>
          <w:szCs w:val="24"/>
          <w:lang w:val="az-Latn-AZ"/>
        </w:rPr>
      </w:pPr>
    </w:p>
    <w:p w14:paraId="4E1756E8" w14:textId="77777777" w:rsidR="00D7260A" w:rsidRPr="009537B9" w:rsidRDefault="00D7260A" w:rsidP="00B54725">
      <w:pPr>
        <w:tabs>
          <w:tab w:val="left" w:pos="10260"/>
        </w:tabs>
        <w:spacing w:after="0" w:line="240" w:lineRule="auto"/>
        <w:jc w:val="both"/>
        <w:rPr>
          <w:rFonts w:ascii="Arial" w:hAnsi="Arial" w:cs="Arial"/>
          <w:sz w:val="24"/>
          <w:szCs w:val="24"/>
          <w:lang w:val="az-Latn-AZ"/>
        </w:rPr>
      </w:pPr>
    </w:p>
    <w:p w14:paraId="706DDD17" w14:textId="018FC220" w:rsidR="00D7260A" w:rsidRPr="009537B9" w:rsidRDefault="00D7260A" w:rsidP="00B54725">
      <w:pPr>
        <w:tabs>
          <w:tab w:val="left" w:pos="10260"/>
        </w:tabs>
        <w:spacing w:after="0" w:line="240" w:lineRule="auto"/>
        <w:jc w:val="both"/>
        <w:rPr>
          <w:rFonts w:ascii="Arial" w:hAnsi="Arial" w:cs="Arial"/>
          <w:sz w:val="24"/>
          <w:szCs w:val="24"/>
          <w:lang w:val="az-Latn-AZ"/>
        </w:rPr>
      </w:pPr>
    </w:p>
    <w:p w14:paraId="0316E6E6" w14:textId="20A4AB8C" w:rsidR="005341AC" w:rsidRPr="009537B9" w:rsidRDefault="005341AC" w:rsidP="00B54725">
      <w:pPr>
        <w:tabs>
          <w:tab w:val="left" w:pos="10260"/>
        </w:tabs>
        <w:spacing w:after="0" w:line="240" w:lineRule="auto"/>
        <w:jc w:val="both"/>
        <w:rPr>
          <w:rFonts w:ascii="Arial" w:hAnsi="Arial" w:cs="Arial"/>
          <w:sz w:val="24"/>
          <w:szCs w:val="24"/>
          <w:lang w:val="az-Latn-AZ"/>
        </w:rPr>
      </w:pPr>
    </w:p>
    <w:p w14:paraId="787AD45D" w14:textId="40F36CFB" w:rsidR="00F0250F" w:rsidRPr="009537B9" w:rsidRDefault="00F0250F" w:rsidP="00B54725">
      <w:pPr>
        <w:tabs>
          <w:tab w:val="left" w:pos="10260"/>
        </w:tabs>
        <w:spacing w:after="0" w:line="240" w:lineRule="auto"/>
        <w:jc w:val="both"/>
        <w:rPr>
          <w:rFonts w:ascii="Arial" w:hAnsi="Arial" w:cs="Arial"/>
          <w:sz w:val="24"/>
          <w:szCs w:val="24"/>
          <w:lang w:val="az-Latn-AZ"/>
        </w:rPr>
      </w:pPr>
    </w:p>
    <w:p w14:paraId="55A8BA24" w14:textId="77777777" w:rsidR="005341AC" w:rsidRPr="009537B9" w:rsidRDefault="005341AC" w:rsidP="00B54725">
      <w:pPr>
        <w:tabs>
          <w:tab w:val="left" w:pos="10260"/>
        </w:tabs>
        <w:spacing w:after="0" w:line="240" w:lineRule="auto"/>
        <w:jc w:val="both"/>
        <w:rPr>
          <w:rFonts w:ascii="Arial" w:hAnsi="Arial" w:cs="Arial"/>
          <w:sz w:val="24"/>
          <w:szCs w:val="24"/>
          <w:lang w:val="az-Latn-AZ"/>
        </w:rPr>
      </w:pPr>
    </w:p>
    <w:p w14:paraId="62EEEABF" w14:textId="3FACCEB2" w:rsidR="00F0250F" w:rsidRDefault="00F0250F" w:rsidP="00B54725">
      <w:pPr>
        <w:tabs>
          <w:tab w:val="left" w:pos="10260"/>
        </w:tabs>
        <w:spacing w:after="0" w:line="240" w:lineRule="auto"/>
        <w:jc w:val="both"/>
        <w:rPr>
          <w:rFonts w:ascii="Arial" w:hAnsi="Arial" w:cs="Arial"/>
          <w:sz w:val="24"/>
          <w:szCs w:val="24"/>
          <w:lang w:val="az-Latn-AZ"/>
        </w:rPr>
      </w:pPr>
    </w:p>
    <w:p w14:paraId="63825DDA" w14:textId="25AE75C5" w:rsidR="009537B9" w:rsidRDefault="009537B9" w:rsidP="00B54725">
      <w:pPr>
        <w:tabs>
          <w:tab w:val="left" w:pos="10260"/>
        </w:tabs>
        <w:spacing w:after="0" w:line="240" w:lineRule="auto"/>
        <w:jc w:val="both"/>
        <w:rPr>
          <w:rFonts w:ascii="Arial" w:hAnsi="Arial" w:cs="Arial"/>
          <w:sz w:val="24"/>
          <w:szCs w:val="24"/>
          <w:lang w:val="az-Latn-AZ"/>
        </w:rPr>
      </w:pPr>
    </w:p>
    <w:p w14:paraId="30E8DFCF" w14:textId="70DEC87C" w:rsidR="009537B9" w:rsidRDefault="009537B9" w:rsidP="00B54725">
      <w:pPr>
        <w:tabs>
          <w:tab w:val="left" w:pos="10260"/>
        </w:tabs>
        <w:spacing w:after="0" w:line="240" w:lineRule="auto"/>
        <w:jc w:val="both"/>
        <w:rPr>
          <w:rFonts w:ascii="Arial" w:hAnsi="Arial" w:cs="Arial"/>
          <w:sz w:val="24"/>
          <w:szCs w:val="24"/>
          <w:lang w:val="az-Latn-AZ"/>
        </w:rPr>
      </w:pPr>
    </w:p>
    <w:p w14:paraId="2DBE3768" w14:textId="75605C15" w:rsidR="009537B9" w:rsidRDefault="009537B9" w:rsidP="00B54725">
      <w:pPr>
        <w:tabs>
          <w:tab w:val="left" w:pos="10260"/>
        </w:tabs>
        <w:spacing w:after="0" w:line="240" w:lineRule="auto"/>
        <w:jc w:val="both"/>
        <w:rPr>
          <w:rFonts w:ascii="Arial" w:hAnsi="Arial" w:cs="Arial"/>
          <w:sz w:val="24"/>
          <w:szCs w:val="24"/>
          <w:lang w:val="az-Latn-AZ"/>
        </w:rPr>
      </w:pPr>
    </w:p>
    <w:p w14:paraId="0CB98087" w14:textId="438467ED" w:rsidR="009537B9" w:rsidRDefault="009537B9" w:rsidP="00B54725">
      <w:pPr>
        <w:tabs>
          <w:tab w:val="left" w:pos="10260"/>
        </w:tabs>
        <w:spacing w:after="0" w:line="240" w:lineRule="auto"/>
        <w:jc w:val="both"/>
        <w:rPr>
          <w:rFonts w:ascii="Arial" w:hAnsi="Arial" w:cs="Arial"/>
          <w:sz w:val="24"/>
          <w:szCs w:val="24"/>
          <w:lang w:val="az-Latn-AZ"/>
        </w:rPr>
      </w:pPr>
    </w:p>
    <w:p w14:paraId="4993C15E" w14:textId="446E1DEC" w:rsidR="009537B9" w:rsidRDefault="009537B9" w:rsidP="00B54725">
      <w:pPr>
        <w:tabs>
          <w:tab w:val="left" w:pos="10260"/>
        </w:tabs>
        <w:spacing w:after="0" w:line="240" w:lineRule="auto"/>
        <w:jc w:val="both"/>
        <w:rPr>
          <w:rFonts w:ascii="Arial" w:hAnsi="Arial" w:cs="Arial"/>
          <w:sz w:val="24"/>
          <w:szCs w:val="24"/>
          <w:lang w:val="az-Latn-AZ"/>
        </w:rPr>
      </w:pPr>
    </w:p>
    <w:p w14:paraId="4F7EBA5B" w14:textId="77777777" w:rsidR="009537B9" w:rsidRPr="009537B9" w:rsidRDefault="009537B9" w:rsidP="00B54725">
      <w:pPr>
        <w:tabs>
          <w:tab w:val="left" w:pos="10260"/>
        </w:tabs>
        <w:spacing w:after="0" w:line="240" w:lineRule="auto"/>
        <w:jc w:val="both"/>
        <w:rPr>
          <w:rFonts w:ascii="Arial" w:hAnsi="Arial" w:cs="Arial"/>
          <w:sz w:val="24"/>
          <w:szCs w:val="24"/>
          <w:lang w:val="az-Latn-AZ"/>
        </w:rPr>
      </w:pPr>
    </w:p>
    <w:p w14:paraId="267888F9" w14:textId="01AFDD62" w:rsidR="00EC26DD" w:rsidRPr="009537B9" w:rsidRDefault="00EC26DD" w:rsidP="00B54725">
      <w:pPr>
        <w:tabs>
          <w:tab w:val="left" w:pos="10260"/>
        </w:tabs>
        <w:spacing w:after="0" w:line="240" w:lineRule="auto"/>
        <w:jc w:val="both"/>
        <w:rPr>
          <w:rFonts w:ascii="Arial" w:hAnsi="Arial" w:cs="Arial"/>
          <w:sz w:val="24"/>
          <w:szCs w:val="24"/>
          <w:lang w:val="az-Latn-AZ"/>
        </w:rPr>
      </w:pPr>
    </w:p>
    <w:p w14:paraId="52CC9C44" w14:textId="77777777" w:rsidR="00416EE3" w:rsidRPr="009537B9" w:rsidRDefault="00416EE3" w:rsidP="00B54725">
      <w:pPr>
        <w:tabs>
          <w:tab w:val="left" w:pos="10260"/>
        </w:tabs>
        <w:spacing w:after="0" w:line="240" w:lineRule="auto"/>
        <w:jc w:val="both"/>
        <w:rPr>
          <w:rFonts w:ascii="Arial" w:hAnsi="Arial" w:cs="Arial"/>
          <w:sz w:val="24"/>
          <w:szCs w:val="24"/>
          <w:lang w:val="az-Latn-AZ"/>
        </w:rPr>
      </w:pPr>
    </w:p>
    <w:p w14:paraId="6150630E" w14:textId="325F22E8" w:rsidR="00416EE3" w:rsidRPr="009537B9" w:rsidRDefault="00416EE3" w:rsidP="00B54725">
      <w:pPr>
        <w:pStyle w:val="Heading1"/>
        <w:tabs>
          <w:tab w:val="left" w:pos="142"/>
          <w:tab w:val="left" w:pos="284"/>
          <w:tab w:val="left" w:pos="426"/>
          <w:tab w:val="left" w:pos="10260"/>
        </w:tabs>
        <w:spacing w:after="0"/>
        <w:jc w:val="both"/>
        <w:rPr>
          <w:color w:val="002060"/>
          <w:sz w:val="24"/>
          <w:szCs w:val="24"/>
        </w:rPr>
      </w:pPr>
      <w:bookmarkStart w:id="7" w:name="_Toc124169915"/>
      <w:bookmarkStart w:id="8" w:name="_Toc124252964"/>
      <w:bookmarkStart w:id="9" w:name="_Toc155704575"/>
      <w:bookmarkStart w:id="10" w:name="_Toc155716195"/>
    </w:p>
    <w:p w14:paraId="06CAFBCC" w14:textId="77777777" w:rsidR="00416EE3" w:rsidRPr="009537B9" w:rsidRDefault="00416EE3" w:rsidP="00B54725">
      <w:pPr>
        <w:pStyle w:val="Heading1"/>
        <w:pBdr>
          <w:bottom w:val="single" w:sz="12" w:space="1" w:color="auto"/>
        </w:pBdr>
        <w:tabs>
          <w:tab w:val="left" w:pos="142"/>
          <w:tab w:val="left" w:pos="284"/>
          <w:tab w:val="left" w:pos="426"/>
          <w:tab w:val="left" w:pos="10260"/>
        </w:tabs>
        <w:spacing w:after="0"/>
        <w:jc w:val="both"/>
        <w:rPr>
          <w:color w:val="002060"/>
          <w:sz w:val="24"/>
          <w:szCs w:val="24"/>
        </w:rPr>
      </w:pPr>
    </w:p>
    <w:bookmarkEnd w:id="7"/>
    <w:bookmarkEnd w:id="8"/>
    <w:bookmarkEnd w:id="9"/>
    <w:bookmarkEnd w:id="10"/>
    <w:p w14:paraId="16069217" w14:textId="77777777" w:rsidR="00416EE3" w:rsidRPr="009537B9" w:rsidRDefault="00416EE3" w:rsidP="00B54725">
      <w:pPr>
        <w:pStyle w:val="Heading1"/>
        <w:tabs>
          <w:tab w:val="left" w:pos="142"/>
          <w:tab w:val="left" w:pos="284"/>
          <w:tab w:val="left" w:pos="426"/>
          <w:tab w:val="left" w:pos="10260"/>
        </w:tabs>
        <w:spacing w:after="0"/>
        <w:jc w:val="both"/>
        <w:rPr>
          <w:color w:val="002060"/>
          <w:sz w:val="24"/>
          <w:szCs w:val="24"/>
        </w:rPr>
      </w:pPr>
    </w:p>
    <w:p w14:paraId="274DA4DE" w14:textId="59F3B246" w:rsidR="00E542E2" w:rsidRPr="009537B9" w:rsidRDefault="00E542E2" w:rsidP="00B54725">
      <w:pPr>
        <w:pStyle w:val="Heading1"/>
        <w:tabs>
          <w:tab w:val="left" w:pos="142"/>
          <w:tab w:val="left" w:pos="284"/>
          <w:tab w:val="left" w:pos="426"/>
          <w:tab w:val="left" w:pos="10260"/>
        </w:tabs>
        <w:spacing w:after="0"/>
        <w:jc w:val="both"/>
        <w:rPr>
          <w:color w:val="002060"/>
          <w:sz w:val="24"/>
          <w:szCs w:val="24"/>
        </w:rPr>
      </w:pPr>
      <w:bookmarkStart w:id="11" w:name="_Toc155716196"/>
      <w:r w:rsidRPr="009537B9">
        <w:rPr>
          <w:color w:val="002060"/>
          <w:sz w:val="24"/>
          <w:szCs w:val="24"/>
        </w:rPr>
        <w:t xml:space="preserve">1. </w:t>
      </w:r>
      <w:bookmarkEnd w:id="6"/>
      <w:r w:rsidRPr="009537B9">
        <w:rPr>
          <w:color w:val="002060"/>
          <w:sz w:val="24"/>
          <w:szCs w:val="24"/>
        </w:rPr>
        <w:t>İŞĞALDAN AZAD OLUNMUŞ ƏRAZİLƏRDƏ ƏTRAF MÜHİTİN BƏRPASI</w:t>
      </w:r>
      <w:bookmarkEnd w:id="11"/>
    </w:p>
    <w:p w14:paraId="205EF25E" w14:textId="7584D5A4" w:rsidR="009537B9" w:rsidRPr="009537B9" w:rsidRDefault="00E542E2" w:rsidP="00B54725">
      <w:pPr>
        <w:pStyle w:val="Heading2"/>
        <w:tabs>
          <w:tab w:val="left" w:pos="10260"/>
        </w:tabs>
        <w:spacing w:after="0" w:line="240" w:lineRule="auto"/>
        <w:rPr>
          <w:rFonts w:cs="Arial"/>
          <w:color w:val="0070C0"/>
          <w:sz w:val="24"/>
          <w:szCs w:val="24"/>
          <w:lang w:val="az-Latn-AZ"/>
        </w:rPr>
      </w:pPr>
      <w:bookmarkStart w:id="12" w:name="_Toc155716198"/>
      <w:r w:rsidRPr="009537B9">
        <w:rPr>
          <w:rFonts w:cs="Arial"/>
          <w:color w:val="0070C0"/>
          <w:sz w:val="24"/>
          <w:szCs w:val="24"/>
          <w:lang w:val="az-Latn-AZ"/>
        </w:rPr>
        <w:t>1.</w:t>
      </w:r>
      <w:r w:rsidR="00C63ECC" w:rsidRPr="009537B9">
        <w:rPr>
          <w:rFonts w:cs="Arial"/>
          <w:color w:val="0070C0"/>
          <w:sz w:val="24"/>
          <w:szCs w:val="24"/>
          <w:lang w:val="az-Latn-AZ"/>
        </w:rPr>
        <w:t>1</w:t>
      </w:r>
      <w:r w:rsidRPr="009537B9">
        <w:rPr>
          <w:rFonts w:cs="Arial"/>
          <w:color w:val="0070C0"/>
          <w:sz w:val="24"/>
          <w:szCs w:val="24"/>
          <w:lang w:val="az-Latn-AZ"/>
        </w:rPr>
        <w:t>. Mineral xammal ehtiyatları</w:t>
      </w:r>
      <w:bookmarkEnd w:id="12"/>
    </w:p>
    <w:p w14:paraId="550A542E" w14:textId="5CBF91E8" w:rsidR="00C63ECC" w:rsidRPr="009537B9" w:rsidRDefault="00C63ECC" w:rsidP="00B54725">
      <w:pPr>
        <w:tabs>
          <w:tab w:val="left" w:pos="10260"/>
        </w:tabs>
        <w:spacing w:after="0" w:line="240" w:lineRule="auto"/>
        <w:jc w:val="both"/>
        <w:rPr>
          <w:rFonts w:ascii="Arial" w:hAnsi="Arial" w:cs="Arial"/>
          <w:sz w:val="24"/>
          <w:szCs w:val="24"/>
          <w:lang w:val="az-Latn-AZ"/>
        </w:rPr>
      </w:pPr>
      <w:bookmarkStart w:id="13" w:name="_Toc155716201"/>
      <w:r w:rsidRPr="009537B9">
        <w:rPr>
          <w:rFonts w:ascii="Arial" w:hAnsi="Arial" w:cs="Arial"/>
          <w:sz w:val="24"/>
          <w:szCs w:val="24"/>
          <w:lang w:val="az-Latn-AZ"/>
        </w:rPr>
        <w:t>Filiz və qeyri-filiz xammal ehtiyatlarının axtarışı və qiymətləndirilməsi üçün 1:25 000 miqyasda axtarış marşrutlarının və faktiki materiallar xəritəsinin təhlilinin aparılması, eləcə də dağ qazmalarının kataloqunun hazırlanması, şırım sınaqlaşdırma jurnalının hazırlanması və müsbət nəticələrin sınaqlaşdırma xəritəsinə köçürülməsi işləri icra edilmişdir.</w:t>
      </w:r>
    </w:p>
    <w:p w14:paraId="3C4D69EB"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084C4D7E" w14:textId="00E520C9" w:rsidR="00C63ECC" w:rsidRPr="009537B9" w:rsidRDefault="000E48F3"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w:t>
      </w:r>
      <w:r w:rsidR="00C63ECC" w:rsidRPr="009537B9">
        <w:rPr>
          <w:rFonts w:ascii="Arial" w:hAnsi="Arial" w:cs="Arial"/>
          <w:sz w:val="24"/>
          <w:szCs w:val="24"/>
          <w:lang w:val="az-Latn-AZ"/>
        </w:rPr>
        <w:t xml:space="preserve">Ağdərə rayonu ərazisində inşaat materiallarının axtarış-qiymətləndirmə işləri” layihəsi üzrə nəzərdə tutulmuş çöl-sahə işləri çərçivəsində Ağdərə rayonunun Heyvalı kəndi, Heyvalıdan Çıldıran kəndinə gedən yolun sol cinahında dağlıq və dağətəyi sahələrdə və Çıldıran kəndi ətrafında geoloji axtarış qiymətləndirmə işləri aparılmışdır. Axtarış marşrutları zamanı ərazidəki süxurların rəngi, yatım şəraiti, yayılma istiqamətləri və ölçüləri qeyd edilmiş, maraq doğuran sahələrdən nümunələr götürülmüşdür. Qeyd olunanlarla yanaşı, 1:50000 miqyaslı axtarış-planaalma və 1:10000 miqyaslı axtarış-qiymətləndirmə işləri çərçivəsində Ağdərə rayonunun Yayıcı kəndi ərazisində müvafiq fəaliyyətlərin icrası yerinə yetirilmişdir. Yayıcı kəndinin şərq hissəsində gözlə görünən qalınlığı təxminən 50-60 m olan açılışa rast gəlinmişdir. Süxurlar bütün ərazini əhatə etmiş, yüksək sərtliyə malik bozumtul-qara rəngli andezit-tuflarından ibarətdir. Dəvədaşı kəndinin cənub-şərq hissəsində isə gözlə görünən qalınlığı təxminən 25-30 m olan açılışa rast gəlinmişdir. Bu süxurlar əsasən göyümtül-boz rəngli tuflardan və alevrolitlərdən ibarətdir. Bu süxurların içərisində yüksək sərtliyə malik tünd-göy rəngli andezitlərə də rast gəlinmişdir. Axtarış marşrutları zamanı ərazidəki süxurların rəngi, yatım şəraiti, yayılma istiqamətləri və ölçüləri qeyd edilmiş, maraq doğuran sahələrdən nümunələr götürülmüşdür. </w:t>
      </w:r>
    </w:p>
    <w:p w14:paraId="71276C46"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72459A03" w14:textId="1071AE8C" w:rsidR="00C63ECC" w:rsidRPr="009537B9" w:rsidRDefault="00C63ECC"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Yeraltı su obyektlərində tədqiqatların aparılması və alınmış nəticələrin təhlili, eləcə də ehtiyatların hesablanması tədbiri çərçivəsində </w:t>
      </w:r>
      <w:r w:rsidR="000E48F3" w:rsidRPr="009537B9">
        <w:rPr>
          <w:rFonts w:ascii="Arial" w:hAnsi="Arial" w:cs="Arial"/>
          <w:sz w:val="24"/>
          <w:szCs w:val="24"/>
          <w:lang w:val="az-Latn-AZ"/>
        </w:rPr>
        <w:t>“</w:t>
      </w:r>
      <w:r w:rsidRPr="009537B9">
        <w:rPr>
          <w:rFonts w:ascii="Arial" w:hAnsi="Arial" w:cs="Arial"/>
          <w:sz w:val="24"/>
          <w:szCs w:val="24"/>
          <w:lang w:val="az-Latn-AZ"/>
        </w:rPr>
        <w:t>Mil düzənliyi ərazisində yeraltı su yataqlarının yenidən qiymətləndirilməsi</w:t>
      </w:r>
      <w:r w:rsidR="000E48F3" w:rsidRPr="009537B9">
        <w:rPr>
          <w:rFonts w:ascii="Arial" w:hAnsi="Arial" w:cs="Arial"/>
          <w:sz w:val="24"/>
          <w:szCs w:val="24"/>
          <w:lang w:val="az-Latn-AZ"/>
        </w:rPr>
        <w:t>”</w:t>
      </w:r>
      <w:r w:rsidRPr="009537B9">
        <w:rPr>
          <w:rFonts w:ascii="Arial" w:hAnsi="Arial" w:cs="Arial"/>
          <w:sz w:val="24"/>
          <w:szCs w:val="24"/>
          <w:lang w:val="az-Latn-AZ"/>
        </w:rPr>
        <w:t xml:space="preserve"> layihəsi üzrə çöl işlərinə iyun ayından başlanılmışdır. Layihənin icrasına uyğun olaraq, hidrogeoloji-yoxlama təftiş işləri və su nümunələri götürülərək müayinə üçün “AzeLab” MMC-nin laboratoriyasına göndərilmişdir. Həmçinin çöl işlərin kameral təhlili aparılmışdır. Bununla bərabər həmin ərazilərdə topogeodezik və yerüstü geofiziki tədqiqat işləri aparılmışdır. Bütün quyuların koordinatları götürülmüş və xəritəyə köçürülmüşdür. Geoloji tapşırığa uyğun olaraq, Mil düzənliyinin yeraltı su ehtiyatlarının yenidən qiymətləndirilməsi işləri zamanı 1:50000 miqyasında geofiziki tədqiqatlar davam etdirilir. Burada məqsəd geofiziki axtarış işləri nəticəsində ərazinin geoloji kəsilişini təşkil edən süxurların litoloji tərkibini 250-300 m dərinliyə qədər b</w:t>
      </w:r>
      <w:r w:rsidR="000E48F3" w:rsidRPr="009537B9">
        <w:rPr>
          <w:rFonts w:ascii="Arial" w:hAnsi="Arial" w:cs="Arial"/>
          <w:sz w:val="24"/>
          <w:szCs w:val="24"/>
          <w:lang w:val="az-Latn-AZ"/>
        </w:rPr>
        <w:t>ö</w:t>
      </w:r>
      <w:r w:rsidRPr="009537B9">
        <w:rPr>
          <w:rFonts w:ascii="Arial" w:hAnsi="Arial" w:cs="Arial"/>
          <w:sz w:val="24"/>
          <w:szCs w:val="24"/>
          <w:lang w:val="az-Latn-AZ"/>
        </w:rPr>
        <w:t xml:space="preserve">lgülərə ayrılması, yeraltı suların toplanması üçün əlverişli şəraitə malik strukturların plan üzrə və dərinliyə doğru izlənilməsi, kollektor xüsusiyyətli qatların müəyyən edilməsi və sahə üzrə izlənilməsindən ibarətdir. Aparılmış ilkin çöl materiallarının ŞEZ üsulu ilə təsbit edilən fərz olunan xüsusi müqavimətlər hesablanmış, qrafiklər tərtib edilmişdir. Geofiziki işlər ERA MAX cihazı ilə yerinə yetirilmişdir. Eyni zamanda, </w:t>
      </w:r>
      <w:r w:rsidR="000E48F3" w:rsidRPr="009537B9">
        <w:rPr>
          <w:rFonts w:ascii="Arial" w:hAnsi="Arial" w:cs="Arial"/>
          <w:sz w:val="24"/>
          <w:szCs w:val="24"/>
          <w:lang w:val="az-Latn-AZ"/>
        </w:rPr>
        <w:t>“</w:t>
      </w:r>
      <w:r w:rsidRPr="009537B9">
        <w:rPr>
          <w:rFonts w:ascii="Arial" w:hAnsi="Arial" w:cs="Arial"/>
          <w:sz w:val="24"/>
          <w:szCs w:val="24"/>
          <w:lang w:val="az-Latn-AZ"/>
        </w:rPr>
        <w:t>Laçın rayonu ərazisində Minkənd-Əhmədli termal-mineral su yatağının təftiş qiymətləndirilməsi, ehtiyatlarının hesablanması və istifadə perspektivliyinin müəyyənləşdirilməsi</w:t>
      </w:r>
      <w:r w:rsidR="000E48F3" w:rsidRPr="009537B9">
        <w:rPr>
          <w:rFonts w:ascii="Arial" w:hAnsi="Arial" w:cs="Arial"/>
          <w:sz w:val="24"/>
          <w:szCs w:val="24"/>
          <w:lang w:val="az-Latn-AZ"/>
        </w:rPr>
        <w:t>”</w:t>
      </w:r>
      <w:r w:rsidRPr="009537B9">
        <w:rPr>
          <w:rFonts w:ascii="Arial" w:hAnsi="Arial" w:cs="Arial"/>
          <w:sz w:val="24"/>
          <w:szCs w:val="24"/>
          <w:lang w:val="az-Latn-AZ"/>
        </w:rPr>
        <w:t xml:space="preserve"> layihəsi üzrə çöl tədqiqat işlərinə 2025-ci ilin iyun ayından başlanılmışdır. Minkənd-Əhmədli sahəsində təzahür edən quyuların və bulaqların əsas hidrodinamiki göstəriciləri (su sərfi və temperaturu) təyin edilmişdir. Təftiş olunmuş su məntəqələrindən nümunələr götürülmüş, analiz üçün laboratoriyaya təhvil verilmişdir. Faktiki materiallar informasiya bazasına daxil edilmişdir. Hazırda sözügedən layihə üzrə geoloji öyrənilmə işləri davam etdirilir.</w:t>
      </w:r>
    </w:p>
    <w:p w14:paraId="7441EC46"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73324A9D" w14:textId="20123B35" w:rsidR="00C63ECC" w:rsidRPr="009537B9" w:rsidRDefault="00C63ECC"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Əlvan və nəcib metalların axtarış i</w:t>
      </w:r>
      <w:r w:rsidR="00BC5590" w:rsidRPr="009537B9">
        <w:rPr>
          <w:rFonts w:ascii="Arial" w:hAnsi="Arial" w:cs="Arial"/>
          <w:sz w:val="24"/>
          <w:szCs w:val="24"/>
          <w:lang w:val="az-Latn-AZ"/>
        </w:rPr>
        <w:t>ş</w:t>
      </w:r>
      <w:r w:rsidRPr="009537B9">
        <w:rPr>
          <w:rFonts w:ascii="Arial" w:hAnsi="Arial" w:cs="Arial"/>
          <w:sz w:val="24"/>
          <w:szCs w:val="24"/>
          <w:lang w:val="az-Latn-AZ"/>
        </w:rPr>
        <w:t xml:space="preserve">lərinin aparılması layihəsi üzrə kameral şəraitdə əvvəlki illərdə çöl işləri zamanı yerinə yetirilmiş iş həcmləri (yerüstü dağ qazmaları, axtarış marşrutları, buruq qazma işləri, sınaqlaşdırma işləri və s.) təhlil edilmiş və çöl-sahə işləri ilə bağlı hazırlıq-axtarış marşrutları yerinə yetirilmişdir. Həmçinin çöl işləri müddətində yerinə yetirilmiş iş həcmləri və aşkar olunmuş sahələr geoloji xəritə üzərində təhlil edilməklə növbəti mərhələlərdə çöl işləri üçün </w:t>
      </w:r>
      <w:r w:rsidRPr="009537B9">
        <w:rPr>
          <w:rFonts w:ascii="Arial" w:hAnsi="Arial" w:cs="Arial"/>
          <w:sz w:val="24"/>
          <w:szCs w:val="24"/>
          <w:lang w:val="az-Latn-AZ"/>
        </w:rPr>
        <w:lastRenderedPageBreak/>
        <w:t xml:space="preserve">sahələr ayrılmışdır. 2025-ci il üçün yerinə yetiriləcək iş həcmləri (axtarış marşrutları, yerüstü dağ qazmaları, sınaqlaşdırma işləri və s.) təhlil olunmuş və proqnoz göstəriciləri hazırlanmışdır. Eyni zamanda, Ağdam rayonu ərazisində yerləşən Qalayçılar sahəsində qara, əlvan və nəcib metalların axtarışı ilə bağlı 1:25000 miqyasda axtarış marşrutlarının, faktiki materiallar xəritəsinin təhlilinin aparılması, dağ qazmalarının kataloqunun hazırlanması, şırım sınaqlaşdırma jurnalının hazırlanması işləri görülmüşdür. Qeyd olunanlarla yanaşı, Xocavənd rayonu ərazisində Qızılqaya sahəsində, o cümlədən Xələfli, Quşçular, Ağcakənd, Sirik və Nüsüs kəndlərinin yaxınlığında, həmçinin Laçın rayonu ərazisində Hoçaz, Ahnəzər və Fingə sahələrində axtarış-qiymətləndirmə fəaliyyətləri davam etdirilmişdir. </w:t>
      </w:r>
    </w:p>
    <w:p w14:paraId="76762ACE"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682E4B26" w14:textId="05D3381F"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1.</w:t>
      </w:r>
      <w:r w:rsidR="00C63ECC" w:rsidRPr="009537B9">
        <w:rPr>
          <w:rFonts w:cs="Arial"/>
          <w:color w:val="0070C0"/>
          <w:sz w:val="24"/>
          <w:szCs w:val="24"/>
          <w:lang w:val="az-Latn-AZ"/>
        </w:rPr>
        <w:t>2</w:t>
      </w:r>
      <w:r w:rsidRPr="009537B9">
        <w:rPr>
          <w:rFonts w:cs="Arial"/>
          <w:color w:val="0070C0"/>
          <w:sz w:val="24"/>
          <w:szCs w:val="24"/>
          <w:lang w:val="az-Latn-AZ"/>
        </w:rPr>
        <w:t>. Yaşıl</w:t>
      </w:r>
      <w:r w:rsidR="00982913" w:rsidRPr="009537B9">
        <w:rPr>
          <w:rFonts w:cs="Arial"/>
          <w:color w:val="0070C0"/>
          <w:sz w:val="24"/>
          <w:szCs w:val="24"/>
          <w:lang w:val="az-Latn-AZ"/>
        </w:rPr>
        <w:t>l</w:t>
      </w:r>
      <w:r w:rsidRPr="009537B9">
        <w:rPr>
          <w:rFonts w:cs="Arial"/>
          <w:color w:val="0070C0"/>
          <w:sz w:val="24"/>
          <w:szCs w:val="24"/>
          <w:lang w:val="az-Latn-AZ"/>
        </w:rPr>
        <w:t>ıq sahələrin salınması və meşəbərpa tədbirləri</w:t>
      </w:r>
      <w:bookmarkEnd w:id="13"/>
    </w:p>
    <w:p w14:paraId="0C669407" w14:textId="48E27FDC" w:rsidR="00C63ECC" w:rsidRPr="009537B9" w:rsidRDefault="00C63ECC" w:rsidP="00B54725">
      <w:pPr>
        <w:tabs>
          <w:tab w:val="left" w:pos="10260"/>
        </w:tabs>
        <w:spacing w:after="0" w:line="240" w:lineRule="auto"/>
        <w:jc w:val="both"/>
        <w:rPr>
          <w:rFonts w:ascii="Arial" w:hAnsi="Arial" w:cs="Arial"/>
          <w:sz w:val="24"/>
          <w:szCs w:val="24"/>
          <w:lang w:val="az-Latn-AZ"/>
        </w:rPr>
      </w:pPr>
      <w:bookmarkStart w:id="14" w:name="_Toc155716202"/>
      <w:r w:rsidRPr="009537B9">
        <w:rPr>
          <w:rFonts w:ascii="Arial" w:hAnsi="Arial" w:cs="Arial"/>
          <w:sz w:val="24"/>
          <w:szCs w:val="24"/>
          <w:lang w:val="az-Latn-AZ"/>
        </w:rPr>
        <w:t>İşğaldan azad edilmiş rayonların ərazi planlaşdırma sənədlərinə uyğun olaraq, yeni yaşıllıq sahələrinin salınması çərçivəsində Zəngilan rayonu ərazisində 55 hektar, Füzuli rayonu ərazisində 16 hektar, Cəbrayıl rayonu ərazisində 123,3 hektar və Ağdam şəhəri yaxınlığında 11 hektar torpaq sahəsində salınmış yaşıllıqlara aqrotexniki xidmətlərin göstərilməsi, eləcə də bu yaşıllıqların mütəmadi qaydada suvarılması təmin edilmişdir.</w:t>
      </w:r>
      <w:r w:rsidR="009537B9">
        <w:rPr>
          <w:rFonts w:ascii="Arial" w:hAnsi="Arial" w:cs="Arial"/>
          <w:sz w:val="24"/>
          <w:szCs w:val="24"/>
          <w:lang w:val="az-Latn-AZ"/>
        </w:rPr>
        <w:t xml:space="preserve"> </w:t>
      </w:r>
      <w:r w:rsidRPr="009537B9">
        <w:rPr>
          <w:rFonts w:ascii="Arial" w:hAnsi="Arial" w:cs="Arial"/>
          <w:sz w:val="24"/>
          <w:szCs w:val="24"/>
          <w:lang w:val="az-Latn-AZ"/>
        </w:rPr>
        <w:t>Bununla yanaşı, Füzuli rayonu ərazisində 6 hektar torpaq sahəsində yeni yaşıllıq massivi salınmışdır.</w:t>
      </w:r>
    </w:p>
    <w:p w14:paraId="0B9A98CD"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564985E4" w14:textId="44E4ACB7" w:rsidR="00C63ECC" w:rsidRPr="009537B9" w:rsidRDefault="00C63ECC"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Həmçinin Qarabağ və Şərqi Zəngəzur iqtisadi rayonlarında meşəbərpa tədbirləri çərçivəsində ərazilərin minalardan və partlamamış hərbi sursatlardan təmizlənməsi planına uyğun olaraq, Qubadlı rayonu ərazisində 71,5 ha, Laçın rayonu ərazisində 73,2 ha, Cəbrayıl rayonu ərazisində 45,5 ha, Ağdərə rayonu ərazisində 31,5 ha və Zəngilan rayonu ərazisində 90,0 ha meşə fondu sahəsində əkin və səpin işləri yerinə yetirilmişdir. </w:t>
      </w:r>
    </w:p>
    <w:p w14:paraId="13C2C3D2"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39A03D11" w14:textId="31DF12E0" w:rsidR="00C63ECC" w:rsidRPr="009537B9" w:rsidRDefault="00C63ECC"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Qeyd olunanlarla yanaşı, Azərbaycan Respublikasının işğaldan azad edilmiş ərazilərində Türkiyə Respublikası ilə birlikdə bir sıra ikitərəfli layihələrin həyata keçirilməsi məqsədilə 2021-ci il 16 iyun tarix</w:t>
      </w:r>
      <w:r w:rsidR="006C1BF1" w:rsidRPr="009537B9">
        <w:rPr>
          <w:rFonts w:ascii="Arial" w:hAnsi="Arial" w:cs="Arial"/>
          <w:sz w:val="24"/>
          <w:szCs w:val="24"/>
          <w:lang w:val="az-Latn-AZ"/>
        </w:rPr>
        <w:t>in</w:t>
      </w:r>
      <w:r w:rsidRPr="009537B9">
        <w:rPr>
          <w:rFonts w:ascii="Arial" w:hAnsi="Arial" w:cs="Arial"/>
          <w:sz w:val="24"/>
          <w:szCs w:val="24"/>
          <w:lang w:val="az-Latn-AZ"/>
        </w:rPr>
        <w:t>də “Azərbaycan-Türkiyə Qarabağ İşçi Qrupu”nun Tədbirlər Planının 59 və 66-cı maddələrinə uyğun olaraq, “Azərbaycan-Türkiyə Beynəlxalq Meşə Təlim Mərkəzi”nin, “Ağıllı Tingçilik” Kompleksinin yaradılması və “Dostluq Meşəsi”nin salınması layihələrinin icrası davam etdirilmişdir.</w:t>
      </w:r>
      <w:r w:rsidR="009A07CA" w:rsidRPr="009537B9">
        <w:rPr>
          <w:rFonts w:ascii="Arial" w:hAnsi="Arial" w:cs="Arial"/>
          <w:sz w:val="24"/>
          <w:szCs w:val="24"/>
          <w:lang w:val="az-Latn-AZ"/>
        </w:rPr>
        <w:t xml:space="preserve"> </w:t>
      </w:r>
    </w:p>
    <w:p w14:paraId="55E3EF12"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474C2201" w14:textId="24575B42" w:rsidR="00C63ECC" w:rsidRPr="009537B9" w:rsidRDefault="00C63ECC"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İşğaldan azad edilmiş ərazilərdə meşə sahələrinin uzaqdan zondlama üsulu ilə inventarlaşdırılması məqsədilə Ekologiya və Təbii Sərvətlər və Türkiyə Respublikası Kənd Təsərrüfatı və Meşə </w:t>
      </w:r>
      <w:r w:rsidR="00BC5590" w:rsidRPr="009537B9">
        <w:rPr>
          <w:rFonts w:ascii="Arial" w:hAnsi="Arial" w:cs="Arial"/>
          <w:sz w:val="24"/>
          <w:szCs w:val="24"/>
          <w:lang w:val="az-Latn-AZ"/>
        </w:rPr>
        <w:t>n</w:t>
      </w:r>
      <w:r w:rsidRPr="009537B9">
        <w:rPr>
          <w:rFonts w:ascii="Arial" w:hAnsi="Arial" w:cs="Arial"/>
          <w:sz w:val="24"/>
          <w:szCs w:val="24"/>
          <w:lang w:val="az-Latn-AZ"/>
        </w:rPr>
        <w:t>azirliklərinin əməkdaşlığı barədə “Azərbaycan-Türkiyə Qarabağ İşçi Qrupu”nun Tədbirlər Planına uyğun olaraq, inventarlaşdırma və qiymətləndirmə işləri davam etdirilmişdir.</w:t>
      </w:r>
    </w:p>
    <w:p w14:paraId="4654C506"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4EC1624B" w14:textId="4F0AF8FB" w:rsidR="00C63ECC" w:rsidRPr="009537B9" w:rsidRDefault="00C63ECC"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Nazirlik əməkdaşları tərəfindən uzaqdan zondlama üsulu ilə </w:t>
      </w:r>
      <w:r w:rsidR="0095411E" w:rsidRPr="009537B9">
        <w:rPr>
          <w:rFonts w:ascii="Arial" w:hAnsi="Arial" w:cs="Arial"/>
          <w:sz w:val="24"/>
          <w:szCs w:val="24"/>
          <w:lang w:val="az-Latn-AZ"/>
        </w:rPr>
        <w:t>ötən</w:t>
      </w:r>
      <w:r w:rsidRPr="009537B9">
        <w:rPr>
          <w:rFonts w:ascii="Arial" w:hAnsi="Arial" w:cs="Arial"/>
          <w:sz w:val="24"/>
          <w:szCs w:val="24"/>
          <w:lang w:val="az-Latn-AZ"/>
        </w:rPr>
        <w:t xml:space="preserve"> il ərzində Xocalı, Xocavənd və Laçın rayonları ərazisində də meşə fondu sahələrinin inventarlaşdırılması və qiymətləndirilməsi məqsədilə çöl-sahə işləri yerinə yetirilmiş və müvafiq plan-kartoqrafik materiallar hazırlanmışdır.</w:t>
      </w:r>
    </w:p>
    <w:p w14:paraId="72FE9444"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4D1E658F" w14:textId="23BBC97C" w:rsidR="00E87C11" w:rsidRPr="009537B9" w:rsidRDefault="00E87C11"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1.3. Su ehtiyatları</w:t>
      </w:r>
    </w:p>
    <w:p w14:paraId="3E39F439" w14:textId="344FF9C8" w:rsidR="001631A2" w:rsidRDefault="001631A2"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2025-ci ilin birinci yarımili ərzində işğaldan azad edilmiş ərazilərdən keçən bütün çaylarda mütəmadi qaydada su (ayda 3 dəfə) və dib çöküntüsü (ayda 1 dəfə) nümunələri götürülərək analiz edilmiş, hidroloji ölçmə işləri aparılmış, su sərfi təyin edilmiş və digər </w:t>
      </w:r>
      <w:r w:rsidR="006C1BF1" w:rsidRPr="009537B9">
        <w:rPr>
          <w:rFonts w:ascii="Arial" w:hAnsi="Arial" w:cs="Arial"/>
          <w:sz w:val="24"/>
          <w:szCs w:val="24"/>
          <w:lang w:val="az-Latn-AZ"/>
        </w:rPr>
        <w:t>zə</w:t>
      </w:r>
      <w:r w:rsidRPr="009537B9">
        <w:rPr>
          <w:rFonts w:ascii="Arial" w:hAnsi="Arial" w:cs="Arial"/>
          <w:sz w:val="24"/>
          <w:szCs w:val="24"/>
          <w:lang w:val="az-Latn-AZ"/>
        </w:rPr>
        <w:t>ruri təhlillər aparılaraq çirklənmə səviyyəsi öyrənilmişdir.</w:t>
      </w:r>
    </w:p>
    <w:p w14:paraId="7B2E45D8" w14:textId="77777777" w:rsidR="009537B9" w:rsidRPr="009537B9" w:rsidRDefault="009537B9" w:rsidP="00B54725">
      <w:pPr>
        <w:tabs>
          <w:tab w:val="left" w:pos="10260"/>
        </w:tabs>
        <w:spacing w:after="0" w:line="240" w:lineRule="auto"/>
        <w:jc w:val="both"/>
        <w:rPr>
          <w:rFonts w:ascii="Arial" w:hAnsi="Arial" w:cs="Arial"/>
          <w:sz w:val="24"/>
          <w:szCs w:val="24"/>
          <w:lang w:val="az-Latn-AZ"/>
        </w:rPr>
      </w:pPr>
    </w:p>
    <w:p w14:paraId="24E58F15" w14:textId="393A67A8" w:rsidR="00DB7178" w:rsidRPr="009537B9" w:rsidRDefault="001631A2"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Əksər çaylarda təyin olunan göstəricilər norma daxilində qeydə alınmışdır. Lakin Oxçuçayın su ehtiyatlarına analitik nəzarətin həyata keçirilməsi məqsədilə çaydan götürülmüş su nümunələrinin təhlilinin nəticələrinə əsasən yüksək miqdarda ağır metallar, xüsusən mis, molibden, manqan, dəmir, sink və xrom aşkar edilmişdir.</w:t>
      </w:r>
    </w:p>
    <w:p w14:paraId="2E37399B" w14:textId="38F56DD6" w:rsidR="00F85E5C"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lastRenderedPageBreak/>
        <w:t>1.</w:t>
      </w:r>
      <w:r w:rsidR="00D57281" w:rsidRPr="009537B9">
        <w:rPr>
          <w:rFonts w:cs="Arial"/>
          <w:color w:val="0070C0"/>
          <w:sz w:val="24"/>
          <w:szCs w:val="24"/>
          <w:lang w:val="az-Latn-AZ"/>
        </w:rPr>
        <w:t>4</w:t>
      </w:r>
      <w:r w:rsidRPr="009537B9">
        <w:rPr>
          <w:rFonts w:cs="Arial"/>
          <w:color w:val="0070C0"/>
          <w:sz w:val="24"/>
          <w:szCs w:val="24"/>
          <w:lang w:val="az-Latn-AZ"/>
        </w:rPr>
        <w:t>. Bioloji müxtəlifl</w:t>
      </w:r>
      <w:r w:rsidR="00FC482F" w:rsidRPr="009537B9">
        <w:rPr>
          <w:rFonts w:cs="Arial"/>
          <w:color w:val="0070C0"/>
          <w:sz w:val="24"/>
          <w:szCs w:val="24"/>
          <w:lang w:val="az-Latn-AZ"/>
        </w:rPr>
        <w:t>iyin qorunması</w:t>
      </w:r>
      <w:bookmarkStart w:id="15" w:name="_Toc124252973"/>
      <w:bookmarkStart w:id="16" w:name="_Toc155716203"/>
      <w:bookmarkEnd w:id="14"/>
    </w:p>
    <w:p w14:paraId="60B5DA43" w14:textId="2B8AE1CD" w:rsidR="00D57281" w:rsidRPr="009537B9" w:rsidRDefault="00DE5EAC"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“Azərbaycan Respublikasının işğaldan azad edilmiş ərazilərinə Böyük Qayıdışa dair I Dövlət Proqramı”nın Tədbirlər Planının icrası ilə bağlı </w:t>
      </w:r>
      <w:r w:rsidR="00D57281" w:rsidRPr="009537B9">
        <w:rPr>
          <w:rFonts w:ascii="Arial" w:hAnsi="Arial" w:cs="Arial"/>
          <w:sz w:val="24"/>
          <w:szCs w:val="24"/>
          <w:lang w:val="az-Latn-AZ"/>
        </w:rPr>
        <w:t xml:space="preserve">Bioloji Müxtəlifliyin Qorunması Xidmətinin və Qaragöl Dövlət Təbiət Qoruğunun əməkdaşları tərəfindən </w:t>
      </w:r>
      <w:r w:rsidR="00BC5590" w:rsidRPr="009537B9">
        <w:rPr>
          <w:rFonts w:ascii="Arial" w:hAnsi="Arial" w:cs="Arial"/>
          <w:sz w:val="24"/>
          <w:szCs w:val="24"/>
          <w:lang w:val="az-Latn-AZ"/>
        </w:rPr>
        <w:t xml:space="preserve">2025-ci </w:t>
      </w:r>
      <w:r w:rsidR="00895E7C" w:rsidRPr="009537B9">
        <w:rPr>
          <w:rFonts w:ascii="Arial" w:hAnsi="Arial" w:cs="Arial"/>
          <w:sz w:val="24"/>
          <w:szCs w:val="24"/>
          <w:lang w:val="az-Latn-AZ"/>
        </w:rPr>
        <w:t xml:space="preserve">il </w:t>
      </w:r>
      <w:r w:rsidR="00D57281" w:rsidRPr="009537B9">
        <w:rPr>
          <w:rFonts w:ascii="Arial" w:hAnsi="Arial" w:cs="Arial"/>
          <w:sz w:val="24"/>
          <w:szCs w:val="24"/>
          <w:lang w:val="az-Latn-AZ"/>
        </w:rPr>
        <w:t xml:space="preserve">19-21 iyun və 16-19 sentyabr  tarixlərində Qaragöl Dövlət Təbiət Qoruğu </w:t>
      </w:r>
      <w:r w:rsidRPr="009537B9">
        <w:rPr>
          <w:rFonts w:ascii="Arial" w:hAnsi="Arial" w:cs="Arial"/>
          <w:sz w:val="24"/>
          <w:szCs w:val="24"/>
          <w:lang w:val="az-Latn-AZ"/>
        </w:rPr>
        <w:t xml:space="preserve">və </w:t>
      </w:r>
      <w:r w:rsidR="00D57281" w:rsidRPr="009537B9">
        <w:rPr>
          <w:rFonts w:ascii="Arial" w:hAnsi="Arial" w:cs="Arial"/>
          <w:sz w:val="24"/>
          <w:szCs w:val="24"/>
          <w:lang w:val="az-Latn-AZ"/>
        </w:rPr>
        <w:t xml:space="preserve">Laçın Dövlət Təbiət Yasaqlığında </w:t>
      </w:r>
      <w:r w:rsidRPr="009537B9">
        <w:rPr>
          <w:rFonts w:ascii="Arial" w:hAnsi="Arial" w:cs="Arial"/>
          <w:sz w:val="24"/>
          <w:szCs w:val="24"/>
          <w:lang w:val="az-Latn-AZ"/>
        </w:rPr>
        <w:t xml:space="preserve">biomüxtəliflik komponentlərinin </w:t>
      </w:r>
      <w:r w:rsidR="007E4320" w:rsidRPr="009537B9">
        <w:rPr>
          <w:rFonts w:ascii="Arial" w:hAnsi="Arial" w:cs="Arial"/>
          <w:sz w:val="24"/>
          <w:szCs w:val="24"/>
          <w:lang w:val="az-Latn-AZ"/>
        </w:rPr>
        <w:t>monitorinq</w:t>
      </w:r>
      <w:r w:rsidRPr="009537B9">
        <w:rPr>
          <w:rFonts w:ascii="Arial" w:hAnsi="Arial" w:cs="Arial"/>
          <w:sz w:val="24"/>
          <w:szCs w:val="24"/>
          <w:lang w:val="az-Latn-AZ"/>
        </w:rPr>
        <w:t>i</w:t>
      </w:r>
      <w:r w:rsidR="00D57281" w:rsidRPr="009537B9">
        <w:rPr>
          <w:rFonts w:ascii="Arial" w:hAnsi="Arial" w:cs="Arial"/>
          <w:sz w:val="24"/>
          <w:szCs w:val="24"/>
          <w:lang w:val="az-Latn-AZ"/>
        </w:rPr>
        <w:t xml:space="preserve"> aparılmışdır. </w:t>
      </w:r>
      <w:r w:rsidR="007E4320" w:rsidRPr="009537B9">
        <w:rPr>
          <w:rFonts w:ascii="Arial" w:hAnsi="Arial" w:cs="Arial"/>
          <w:sz w:val="24"/>
          <w:szCs w:val="24"/>
          <w:lang w:val="az-Latn-AZ"/>
        </w:rPr>
        <w:t>Monitorinq</w:t>
      </w:r>
      <w:r w:rsidR="00D57281" w:rsidRPr="009537B9">
        <w:rPr>
          <w:rFonts w:ascii="Arial" w:hAnsi="Arial" w:cs="Arial"/>
          <w:sz w:val="24"/>
          <w:szCs w:val="24"/>
          <w:lang w:val="az-Latn-AZ"/>
        </w:rPr>
        <w:t xml:space="preserve"> zamanı Qaragöl gölünün suyunun tərkibinin müəyyən edilməsi üçün su və torpaq nümunələri, həmçinin təyinat üçün nümunələr götürülmüş, eyni zamanda ərazidə rast gəlinən heyvan izlərinin və bitki örtüyünün fotoşəkilləri çəkilmişdir. Qaragöl</w:t>
      </w:r>
      <w:r w:rsidR="007E4320" w:rsidRPr="009537B9">
        <w:rPr>
          <w:rFonts w:ascii="Arial" w:hAnsi="Arial" w:cs="Arial"/>
          <w:sz w:val="24"/>
          <w:szCs w:val="24"/>
          <w:lang w:val="az-Latn-AZ"/>
        </w:rPr>
        <w:t xml:space="preserve"> gölünün </w:t>
      </w:r>
      <w:r w:rsidR="00D57281" w:rsidRPr="009537B9">
        <w:rPr>
          <w:rFonts w:ascii="Arial" w:hAnsi="Arial" w:cs="Arial"/>
          <w:sz w:val="24"/>
          <w:szCs w:val="24"/>
          <w:lang w:val="az-Latn-AZ"/>
        </w:rPr>
        <w:t>suyunun tərkibinin müəyyən edilməsi üçün su və torpaq nümunələri götürülərək aidiyyəti üzrə “AzeLab” MMC-yə təhvil verilmişdir. Su nüm</w:t>
      </w:r>
      <w:r w:rsidRPr="009537B9">
        <w:rPr>
          <w:rFonts w:ascii="Arial" w:hAnsi="Arial" w:cs="Arial"/>
          <w:sz w:val="24"/>
          <w:szCs w:val="24"/>
          <w:lang w:val="az-Latn-AZ"/>
        </w:rPr>
        <w:t>u</w:t>
      </w:r>
      <w:r w:rsidR="00D57281" w:rsidRPr="009537B9">
        <w:rPr>
          <w:rFonts w:ascii="Arial" w:hAnsi="Arial" w:cs="Arial"/>
          <w:sz w:val="24"/>
          <w:szCs w:val="24"/>
          <w:lang w:val="az-Latn-AZ"/>
        </w:rPr>
        <w:t>nələri üzərində laboratoriya şəraitində kimyəvi və mikrobioloji təhlilər aparılmışdır. Kimyəvi təhlillərin nəticəsinə görə suyun fiziki-kimyəvi göstəriciləri norma daxilində olmuş, torpağın analiz nəticələrinə görə isə sink, kobalt, nikel, xrom və misin miqdarının yol verilən qatılıq həddindən çox olduğu və suyun səviyyəsinin aşağı düşdüyü müəyyən edilmişdir.</w:t>
      </w:r>
      <w:r w:rsidR="00895E7C" w:rsidRPr="009537B9">
        <w:rPr>
          <w:rFonts w:ascii="Arial" w:hAnsi="Arial" w:cs="Arial"/>
          <w:sz w:val="24"/>
          <w:szCs w:val="24"/>
          <w:lang w:val="az-Latn-AZ"/>
        </w:rPr>
        <w:t xml:space="preserve"> </w:t>
      </w:r>
      <w:r w:rsidR="00D57281" w:rsidRPr="009537B9">
        <w:rPr>
          <w:rFonts w:ascii="Arial" w:hAnsi="Arial" w:cs="Arial"/>
          <w:sz w:val="24"/>
          <w:szCs w:val="24"/>
          <w:lang w:val="az-Latn-AZ"/>
        </w:rPr>
        <w:t>Yasaqlıq ərazisində heyvan populyasiyalarının dinamikasını öyrənmək üçün fototələlər quraşdırılmışdır.</w:t>
      </w:r>
    </w:p>
    <w:p w14:paraId="0A053AEF"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3B832205" w14:textId="05B2A4EA" w:rsidR="00D57281" w:rsidRPr="009537B9" w:rsidRDefault="00D57281"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2025-ci ilin 5-7 may tarixlərində Azərbaycan Respublikası Elm və Təhsil Nazirliyinin Zoologiya İnstitutunun aparıcı elmi işçisi, Ümumdünya Vəhşi Təbiətin Mühafizəsi Fondunun Azərbaycan Nümayəndəliyi</w:t>
      </w:r>
      <w:r w:rsidR="00DE5EAC" w:rsidRPr="009537B9">
        <w:rPr>
          <w:rFonts w:ascii="Arial" w:hAnsi="Arial" w:cs="Arial"/>
          <w:sz w:val="24"/>
          <w:szCs w:val="24"/>
          <w:lang w:val="az-Latn-AZ"/>
        </w:rPr>
        <w:t xml:space="preserve"> </w:t>
      </w:r>
      <w:r w:rsidRPr="009537B9">
        <w:rPr>
          <w:rFonts w:ascii="Arial" w:hAnsi="Arial" w:cs="Arial"/>
          <w:sz w:val="24"/>
          <w:szCs w:val="24"/>
          <w:lang w:val="az-Latn-AZ"/>
        </w:rPr>
        <w:t>(WWF) ilə birlikdə Kəlbəcər rayonunda yeni xüsusi mühafizə olunan təbiət ərazilərinin yaradılması imkanlarının araşdırılması məqsədilə növbəti</w:t>
      </w:r>
      <w:r w:rsidR="002D75E0" w:rsidRPr="009537B9">
        <w:rPr>
          <w:rFonts w:ascii="Arial" w:hAnsi="Arial" w:cs="Arial"/>
          <w:sz w:val="24"/>
          <w:szCs w:val="24"/>
          <w:lang w:val="az-Latn-AZ"/>
        </w:rPr>
        <w:t xml:space="preserve"> </w:t>
      </w:r>
      <w:r w:rsidRPr="009537B9">
        <w:rPr>
          <w:rFonts w:ascii="Arial" w:hAnsi="Arial" w:cs="Arial"/>
          <w:sz w:val="24"/>
          <w:szCs w:val="24"/>
          <w:lang w:val="az-Latn-AZ"/>
        </w:rPr>
        <w:t>çöl-tədqiqat işləri aparılmışdır. Həmçinin əvvəlki illərdə aparılan işlərin davamı olaraq Kəlbəcər rayonunun təbii landşaf</w:t>
      </w:r>
      <w:r w:rsidR="00DE5EAC" w:rsidRPr="009537B9">
        <w:rPr>
          <w:rFonts w:ascii="Arial" w:hAnsi="Arial" w:cs="Arial"/>
          <w:sz w:val="24"/>
          <w:szCs w:val="24"/>
          <w:lang w:val="az-Latn-AZ"/>
        </w:rPr>
        <w:t>t</w:t>
      </w:r>
      <w:r w:rsidRPr="009537B9">
        <w:rPr>
          <w:rFonts w:ascii="Arial" w:hAnsi="Arial" w:cs="Arial"/>
          <w:sz w:val="24"/>
          <w:szCs w:val="24"/>
          <w:lang w:val="az-Latn-AZ"/>
        </w:rPr>
        <w:t>ında adları Azərbaycan</w:t>
      </w:r>
      <w:r w:rsidR="00886E73" w:rsidRPr="009537B9">
        <w:rPr>
          <w:rFonts w:ascii="Arial" w:hAnsi="Arial" w:cs="Arial"/>
          <w:sz w:val="24"/>
          <w:szCs w:val="24"/>
          <w:lang w:val="az-Latn-AZ"/>
        </w:rPr>
        <w:t xml:space="preserve"> Respublikasın</w:t>
      </w:r>
      <w:r w:rsidRPr="009537B9">
        <w:rPr>
          <w:rFonts w:ascii="Arial" w:hAnsi="Arial" w:cs="Arial"/>
          <w:sz w:val="24"/>
          <w:szCs w:val="24"/>
          <w:lang w:val="az-Latn-AZ"/>
        </w:rPr>
        <w:t>ın “Qırmızı Kitabı”na düşmüş nadir və nəsli kəsilmək təhlükəsində olan Ön Asiya bəbiri (Panthera pardus) və Bezoar keçisi (Capra aegagrus) populyasiyalarının mövcud olduğu biotoplarda populyasiyaların öyrənilməsi məqsədilə ç</w:t>
      </w:r>
      <w:r w:rsidR="00BC5590" w:rsidRPr="009537B9">
        <w:rPr>
          <w:rFonts w:ascii="Arial" w:hAnsi="Arial" w:cs="Arial"/>
          <w:sz w:val="24"/>
          <w:szCs w:val="24"/>
          <w:lang w:val="az-Latn-AZ"/>
        </w:rPr>
        <w:t>ö</w:t>
      </w:r>
      <w:r w:rsidRPr="009537B9">
        <w:rPr>
          <w:rFonts w:ascii="Arial" w:hAnsi="Arial" w:cs="Arial"/>
          <w:sz w:val="24"/>
          <w:szCs w:val="24"/>
          <w:lang w:val="az-Latn-AZ"/>
        </w:rPr>
        <w:t>l tədqiqat işləri aparılmış, aşkar edilmiş faktlara əsasən heyvanat aləminin həyat fəaliyyətini sübut edən əlamətlər müşahidə edilmişdir. Bundan əlavə, 23-24 sentyabr tarixlərində Kəlbəcər rayonunda eyni</w:t>
      </w:r>
      <w:r w:rsidR="00DE5EAC" w:rsidRPr="009537B9">
        <w:rPr>
          <w:rFonts w:ascii="Arial" w:hAnsi="Arial" w:cs="Arial"/>
          <w:sz w:val="24"/>
          <w:szCs w:val="24"/>
          <w:lang w:val="az-Latn-AZ"/>
        </w:rPr>
        <w:t xml:space="preserve"> </w:t>
      </w:r>
      <w:r w:rsidRPr="009537B9">
        <w:rPr>
          <w:rFonts w:ascii="Arial" w:hAnsi="Arial" w:cs="Arial"/>
          <w:sz w:val="24"/>
          <w:szCs w:val="24"/>
          <w:lang w:val="az-Latn-AZ"/>
        </w:rPr>
        <w:t>məqsədli ç</w:t>
      </w:r>
      <w:r w:rsidR="00BC5590" w:rsidRPr="009537B9">
        <w:rPr>
          <w:rFonts w:ascii="Arial" w:hAnsi="Arial" w:cs="Arial"/>
          <w:sz w:val="24"/>
          <w:szCs w:val="24"/>
          <w:lang w:val="az-Latn-AZ"/>
        </w:rPr>
        <w:t>ö</w:t>
      </w:r>
      <w:r w:rsidRPr="009537B9">
        <w:rPr>
          <w:rFonts w:ascii="Arial" w:hAnsi="Arial" w:cs="Arial"/>
          <w:sz w:val="24"/>
          <w:szCs w:val="24"/>
          <w:lang w:val="az-Latn-AZ"/>
        </w:rPr>
        <w:t>l</w:t>
      </w:r>
      <w:r w:rsidR="009A07CA" w:rsidRPr="009537B9">
        <w:rPr>
          <w:rFonts w:ascii="Arial" w:hAnsi="Arial" w:cs="Arial"/>
          <w:sz w:val="24"/>
          <w:szCs w:val="24"/>
          <w:lang w:val="az-Latn-AZ"/>
        </w:rPr>
        <w:t>-</w:t>
      </w:r>
      <w:r w:rsidRPr="009537B9">
        <w:rPr>
          <w:rFonts w:ascii="Arial" w:hAnsi="Arial" w:cs="Arial"/>
          <w:sz w:val="24"/>
          <w:szCs w:val="24"/>
          <w:lang w:val="az-Latn-AZ"/>
        </w:rPr>
        <w:t xml:space="preserve">tədqiqat işləri aparılmış və yaradılması nəzərdə tutulan yeni </w:t>
      </w:r>
      <w:r w:rsidR="00895E7C" w:rsidRPr="009537B9">
        <w:rPr>
          <w:rFonts w:ascii="Arial" w:hAnsi="Arial" w:cs="Arial"/>
          <w:sz w:val="24"/>
          <w:szCs w:val="24"/>
          <w:lang w:val="az-Latn-AZ"/>
        </w:rPr>
        <w:t>m</w:t>
      </w:r>
      <w:r w:rsidRPr="009537B9">
        <w:rPr>
          <w:rFonts w:ascii="Arial" w:hAnsi="Arial" w:cs="Arial"/>
          <w:sz w:val="24"/>
          <w:szCs w:val="24"/>
          <w:lang w:val="az-Latn-AZ"/>
        </w:rPr>
        <w:t xml:space="preserve">ili </w:t>
      </w:r>
      <w:r w:rsidR="00895E7C" w:rsidRPr="009537B9">
        <w:rPr>
          <w:rFonts w:ascii="Arial" w:hAnsi="Arial" w:cs="Arial"/>
          <w:sz w:val="24"/>
          <w:szCs w:val="24"/>
          <w:lang w:val="az-Latn-AZ"/>
        </w:rPr>
        <w:t>p</w:t>
      </w:r>
      <w:r w:rsidRPr="009537B9">
        <w:rPr>
          <w:rFonts w:ascii="Arial" w:hAnsi="Arial" w:cs="Arial"/>
          <w:sz w:val="24"/>
          <w:szCs w:val="24"/>
          <w:lang w:val="az-Latn-AZ"/>
        </w:rPr>
        <w:t>arkla əlaqədar Ağdərə və Xocalı rayonları</w:t>
      </w:r>
      <w:r w:rsidR="00BC5590" w:rsidRPr="009537B9">
        <w:rPr>
          <w:rFonts w:ascii="Arial" w:hAnsi="Arial" w:cs="Arial"/>
          <w:sz w:val="24"/>
          <w:szCs w:val="24"/>
          <w:lang w:val="az-Latn-AZ"/>
        </w:rPr>
        <w:t>nın</w:t>
      </w:r>
      <w:r w:rsidRPr="009537B9">
        <w:rPr>
          <w:rFonts w:ascii="Arial" w:hAnsi="Arial" w:cs="Arial"/>
          <w:sz w:val="24"/>
          <w:szCs w:val="24"/>
          <w:lang w:val="az-Latn-AZ"/>
        </w:rPr>
        <w:t xml:space="preserve"> ərazilərində, xüsusilə Qırxqız dağları istiqamətində və Meydan düzündə monitorinqlər aparılmışdır.</w:t>
      </w:r>
    </w:p>
    <w:p w14:paraId="316D606D"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30BCDFF3" w14:textId="254C9D33" w:rsidR="00D57281" w:rsidRPr="009537B9" w:rsidRDefault="00D57281" w:rsidP="00B54725">
      <w:pPr>
        <w:tabs>
          <w:tab w:val="left" w:pos="10260"/>
        </w:tabs>
        <w:spacing w:after="0" w:line="240" w:lineRule="auto"/>
        <w:jc w:val="both"/>
        <w:rPr>
          <w:rFonts w:ascii="Arial" w:hAnsi="Arial" w:cs="Arial"/>
          <w:sz w:val="24"/>
          <w:szCs w:val="24"/>
          <w:lang w:val="az-Latn-AZ"/>
        </w:rPr>
      </w:pPr>
      <w:bookmarkStart w:id="17" w:name="_Toc124252974"/>
      <w:bookmarkEnd w:id="15"/>
      <w:r w:rsidRPr="009537B9">
        <w:rPr>
          <w:rFonts w:ascii="Arial" w:hAnsi="Arial" w:cs="Arial"/>
          <w:sz w:val="24"/>
          <w:szCs w:val="24"/>
          <w:lang w:val="az-Latn-AZ"/>
        </w:rPr>
        <w:t>Azərbaycan Respublikası Nazirlər Kabinetinin “Azərbaycan Respublikasının Daşaltı Dövlət Təbiət Yasaqlığının fəaliyyətinin bərpa edilməsi haqqında” 8 iyun 2024-cü il tarixli, 306S nömrəli Sərəncamı ilə Yasaqlığın fəaliyyəti bərpa olunmuşdur. Azərbaycan Respublikası Nazirlər Kabinetinin 14 yanvar 2025-ci il tarixli, 7 nömrəli Qərarı ilə Azərbaycan Respublikasının Daşaltı Dövlət Təbiət Yasaqlığının sanitariya-mühafizə zonası 289,5 hektar sahədə təsdiq edilmişdir.</w:t>
      </w:r>
    </w:p>
    <w:p w14:paraId="073763A1"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bookmarkEnd w:id="17"/>
    <w:p w14:paraId="58E847B7" w14:textId="6D2F596D" w:rsidR="00D57281" w:rsidRPr="009537B9" w:rsidRDefault="00D57281"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Arazboyu Dövlət Təbiət Yasaqlığının xəritəsi hazırlanaraq ilkin münasibət bildirilməsi üçün </w:t>
      </w:r>
      <w:r w:rsidR="009A07CA" w:rsidRPr="009537B9">
        <w:rPr>
          <w:rFonts w:ascii="Arial" w:hAnsi="Arial" w:cs="Arial"/>
          <w:sz w:val="24"/>
          <w:szCs w:val="24"/>
          <w:lang w:val="az-Latn-AZ"/>
        </w:rPr>
        <w:t>aidiyyəti qurumlara</w:t>
      </w:r>
      <w:r w:rsidRPr="009537B9">
        <w:rPr>
          <w:rFonts w:ascii="Arial" w:hAnsi="Arial" w:cs="Arial"/>
          <w:sz w:val="24"/>
          <w:szCs w:val="24"/>
          <w:lang w:val="az-Latn-AZ"/>
        </w:rPr>
        <w:t xml:space="preserve"> təqdim edilmiş və razılıq əldə edilmişdir. </w:t>
      </w:r>
    </w:p>
    <w:p w14:paraId="4C86A4A8" w14:textId="77777777" w:rsidR="00DB7178" w:rsidRPr="009537B9" w:rsidRDefault="00DB7178" w:rsidP="00B54725">
      <w:pPr>
        <w:tabs>
          <w:tab w:val="left" w:pos="10260"/>
        </w:tabs>
        <w:spacing w:after="0" w:line="240" w:lineRule="auto"/>
        <w:jc w:val="both"/>
        <w:rPr>
          <w:rFonts w:ascii="Arial" w:hAnsi="Arial" w:cs="Arial"/>
          <w:sz w:val="24"/>
          <w:szCs w:val="24"/>
          <w:lang w:val="az-Latn-AZ"/>
        </w:rPr>
      </w:pPr>
    </w:p>
    <w:p w14:paraId="62141A89" w14:textId="77777777" w:rsidR="00D57281" w:rsidRPr="009537B9" w:rsidRDefault="00D57281"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2025-ci il ərzində Cəbrayıl rayonu ərazisinə 7 (yeddi) baş ceyran reintroduksiya edilmişdir. </w:t>
      </w:r>
    </w:p>
    <w:p w14:paraId="3DBE63A1" w14:textId="3CBEC432"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1.</w:t>
      </w:r>
      <w:r w:rsidR="00D57281" w:rsidRPr="009537B9">
        <w:rPr>
          <w:rFonts w:cs="Arial"/>
          <w:color w:val="0070C0"/>
          <w:sz w:val="24"/>
          <w:szCs w:val="24"/>
          <w:lang w:val="az-Latn-AZ"/>
        </w:rPr>
        <w:t>5</w:t>
      </w:r>
      <w:r w:rsidRPr="009537B9">
        <w:rPr>
          <w:rFonts w:cs="Arial"/>
          <w:color w:val="0070C0"/>
          <w:sz w:val="24"/>
          <w:szCs w:val="24"/>
          <w:lang w:val="az-Latn-AZ"/>
        </w:rPr>
        <w:t>. Hidrometeorolo</w:t>
      </w:r>
      <w:r w:rsidR="00855055" w:rsidRPr="009537B9">
        <w:rPr>
          <w:rFonts w:cs="Arial"/>
          <w:color w:val="0070C0"/>
          <w:sz w:val="24"/>
          <w:szCs w:val="24"/>
          <w:lang w:val="az-Latn-AZ"/>
        </w:rPr>
        <w:t>ji xidmətin bərpası</w:t>
      </w:r>
      <w:bookmarkEnd w:id="16"/>
    </w:p>
    <w:p w14:paraId="35CAE905" w14:textId="60133AB1" w:rsidR="00BC5D3F" w:rsidRPr="009537B9" w:rsidRDefault="00BC5D3F" w:rsidP="00B54725">
      <w:pPr>
        <w:tabs>
          <w:tab w:val="left" w:pos="5994"/>
          <w:tab w:val="left" w:pos="10260"/>
        </w:tabs>
        <w:spacing w:before="120" w:after="0" w:line="240" w:lineRule="auto"/>
        <w:ind w:right="144"/>
        <w:jc w:val="both"/>
        <w:rPr>
          <w:rFonts w:ascii="Arial" w:hAnsi="Arial" w:cs="Arial"/>
          <w:bCs/>
          <w:noProof/>
          <w:sz w:val="24"/>
          <w:szCs w:val="24"/>
          <w:lang w:val="az-Latn-AZ"/>
        </w:rPr>
      </w:pPr>
      <w:bookmarkStart w:id="18" w:name="_Toc155716204"/>
      <w:r w:rsidRPr="009537B9">
        <w:rPr>
          <w:rFonts w:ascii="Arial" w:hAnsi="Arial" w:cs="Arial"/>
          <w:bCs/>
          <w:noProof/>
          <w:sz w:val="24"/>
          <w:szCs w:val="24"/>
          <w:lang w:val="az-Latn-AZ"/>
        </w:rPr>
        <w:t>İşğaldan azad edilmiş ərazilərdə yerüstü su ehtiyatlarının qiymətləndirilməsi məqsədilə 10 çay üzərində quraşdırılmış 11 dəst avtomat hidroloji, eləcə də bu ərazilərdə hidrometeor</w:t>
      </w:r>
      <w:r w:rsidR="00DB7178" w:rsidRPr="009537B9">
        <w:rPr>
          <w:rFonts w:ascii="Arial" w:hAnsi="Arial" w:cs="Arial"/>
          <w:bCs/>
          <w:noProof/>
          <w:sz w:val="24"/>
          <w:szCs w:val="24"/>
          <w:lang w:val="az-Latn-AZ"/>
        </w:rPr>
        <w:t>o</w:t>
      </w:r>
      <w:r w:rsidRPr="009537B9">
        <w:rPr>
          <w:rFonts w:ascii="Arial" w:hAnsi="Arial" w:cs="Arial"/>
          <w:bCs/>
          <w:noProof/>
          <w:sz w:val="24"/>
          <w:szCs w:val="24"/>
          <w:lang w:val="az-Latn-AZ"/>
        </w:rPr>
        <w:t>loji vəziyyətin öyrənilməsi məqsədilə quraşdırılmış 5 dəst avtomat meteoroloji stansiyadan məlumatlar mütəmadi qaydada mərkəzi serverə ötürülməklə təhlil olunması işləri yerinə yetirilmişdir.</w:t>
      </w:r>
    </w:p>
    <w:p w14:paraId="445A2EB2" w14:textId="77777777" w:rsidR="00BC5D3F" w:rsidRPr="009537B9" w:rsidRDefault="00BC5D3F" w:rsidP="00B54725">
      <w:pPr>
        <w:tabs>
          <w:tab w:val="left" w:pos="5994"/>
          <w:tab w:val="left" w:pos="10260"/>
        </w:tabs>
        <w:spacing w:before="120" w:after="0" w:line="240" w:lineRule="auto"/>
        <w:ind w:right="144"/>
        <w:jc w:val="both"/>
        <w:rPr>
          <w:rFonts w:ascii="Arial" w:hAnsi="Arial" w:cs="Arial"/>
          <w:bCs/>
          <w:noProof/>
          <w:sz w:val="24"/>
          <w:szCs w:val="24"/>
          <w:lang w:val="az-Latn-AZ"/>
        </w:rPr>
      </w:pPr>
      <w:r w:rsidRPr="009537B9">
        <w:rPr>
          <w:rFonts w:ascii="Arial" w:hAnsi="Arial" w:cs="Arial"/>
          <w:bCs/>
          <w:noProof/>
          <w:sz w:val="24"/>
          <w:szCs w:val="24"/>
          <w:lang w:val="az-Latn-AZ"/>
        </w:rPr>
        <w:t>Həmçinin Laçın və Tərtər rayonlarında hər birində 1 dəst olmaqla, ümumilikdə 2 dəst avtomat meteoroloji stansiya quraşdırılaraq istifadəyə verilmişdir.</w:t>
      </w:r>
    </w:p>
    <w:p w14:paraId="04D19CBC" w14:textId="39C66201"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lastRenderedPageBreak/>
        <w:t>1</w:t>
      </w:r>
      <w:r w:rsidR="00DE6004" w:rsidRPr="009537B9">
        <w:rPr>
          <w:rFonts w:cs="Arial"/>
          <w:color w:val="0070C0"/>
          <w:sz w:val="24"/>
          <w:szCs w:val="24"/>
          <w:lang w:val="az-Latn-AZ"/>
        </w:rPr>
        <w:t>.</w:t>
      </w:r>
      <w:r w:rsidR="00D57281" w:rsidRPr="009537B9">
        <w:rPr>
          <w:rFonts w:cs="Arial"/>
          <w:color w:val="0070C0"/>
          <w:sz w:val="24"/>
          <w:szCs w:val="24"/>
          <w:lang w:val="az-Latn-AZ"/>
        </w:rPr>
        <w:t>6</w:t>
      </w:r>
      <w:r w:rsidRPr="009537B9">
        <w:rPr>
          <w:rFonts w:cs="Arial"/>
          <w:color w:val="0070C0"/>
          <w:sz w:val="24"/>
          <w:szCs w:val="24"/>
          <w:lang w:val="az-Latn-AZ"/>
        </w:rPr>
        <w:t>. Geodeziya və kartoqrafiya işləri</w:t>
      </w:r>
      <w:bookmarkEnd w:id="18"/>
    </w:p>
    <w:p w14:paraId="77DE8BF0" w14:textId="787E0525" w:rsidR="00D57281" w:rsidRPr="009537B9" w:rsidRDefault="00D57281" w:rsidP="00B54725">
      <w:pPr>
        <w:tabs>
          <w:tab w:val="left" w:pos="5994"/>
          <w:tab w:val="left" w:pos="10260"/>
        </w:tabs>
        <w:spacing w:before="120" w:after="0" w:line="240" w:lineRule="auto"/>
        <w:ind w:right="144"/>
        <w:jc w:val="both"/>
        <w:rPr>
          <w:rFonts w:ascii="Arial" w:hAnsi="Arial" w:cs="Arial"/>
          <w:noProof/>
          <w:sz w:val="24"/>
          <w:szCs w:val="24"/>
          <w:lang w:val="az-Latn-AZ"/>
        </w:rPr>
      </w:pPr>
      <w:bookmarkStart w:id="19" w:name="_Toc155716205"/>
      <w:r w:rsidRPr="009537B9">
        <w:rPr>
          <w:rFonts w:ascii="Arial" w:hAnsi="Arial" w:cs="Arial"/>
          <w:noProof/>
          <w:sz w:val="24"/>
          <w:szCs w:val="24"/>
          <w:lang w:val="az-Latn-AZ"/>
        </w:rPr>
        <w:t xml:space="preserve">2025-ci il ərzində </w:t>
      </w:r>
      <w:r w:rsidR="00DE5EAC" w:rsidRPr="009537B9">
        <w:rPr>
          <w:rFonts w:ascii="Arial" w:hAnsi="Arial" w:cs="Arial"/>
          <w:noProof/>
          <w:sz w:val="24"/>
          <w:szCs w:val="24"/>
          <w:lang w:val="az-Latn-AZ"/>
        </w:rPr>
        <w:t>i</w:t>
      </w:r>
      <w:r w:rsidRPr="009537B9">
        <w:rPr>
          <w:rFonts w:ascii="Arial" w:hAnsi="Arial" w:cs="Arial"/>
          <w:noProof/>
          <w:sz w:val="24"/>
          <w:szCs w:val="24"/>
          <w:lang w:val="az-Latn-AZ"/>
        </w:rPr>
        <w:t>şğaldan azad edilmiş rayonların Baş Planlarının hazırlanması məqsədilə “GÖYÇƏ-GEOLOQ” MMC-nin sifarişi ilə Kəlbəcər rayonunun Çıraqlı və Otaqlı kəndləri ərazisində hər birində 3 ədəd olmaqla, “ENGİNEER-GEOLOQ” MMC-nin sifarişi ilə Kəlbəcər rayonunun ikinci yaşayış sahəsinin layihələndirilməsi üçün 4 ədəd geodeziya məntəqəsinin basdırılması və koordinatlarının təyin edilməsi işləri yerinə yetirilmişdir. Bioloji  Müxtəlifliyin Qorunması Xidmətinin sifarişi ilə Daşaltı Dövlət Təbiət Yasaqlığının 7.76 km</w:t>
      </w:r>
      <w:r w:rsidR="00D97F6D" w:rsidRPr="009537B9">
        <w:rPr>
          <w:rFonts w:ascii="Arial" w:hAnsi="Arial" w:cs="Arial"/>
          <w:noProof/>
          <w:sz w:val="24"/>
          <w:szCs w:val="24"/>
          <w:vertAlign w:val="superscript"/>
          <w:lang w:val="az-Latn-AZ"/>
        </w:rPr>
        <w:t>2</w:t>
      </w:r>
      <w:r w:rsidRPr="009537B9">
        <w:rPr>
          <w:rFonts w:ascii="Arial" w:hAnsi="Arial" w:cs="Arial"/>
          <w:noProof/>
          <w:sz w:val="24"/>
          <w:szCs w:val="24"/>
          <w:lang w:val="az-Latn-AZ"/>
        </w:rPr>
        <w:t xml:space="preserve"> ərazisinin, Qubadlı Dövlət Təbiət Yasaqlığının 241.20 km</w:t>
      </w:r>
      <w:r w:rsidR="00D97F6D" w:rsidRPr="009537B9">
        <w:rPr>
          <w:rFonts w:ascii="Arial" w:hAnsi="Arial" w:cs="Arial"/>
          <w:noProof/>
          <w:sz w:val="24"/>
          <w:szCs w:val="24"/>
          <w:vertAlign w:val="superscript"/>
          <w:lang w:val="az-Latn-AZ"/>
        </w:rPr>
        <w:t>2</w:t>
      </w:r>
      <w:r w:rsidRPr="009537B9">
        <w:rPr>
          <w:rFonts w:ascii="Arial" w:hAnsi="Arial" w:cs="Arial"/>
          <w:noProof/>
          <w:sz w:val="24"/>
          <w:szCs w:val="24"/>
          <w:lang w:val="az-Latn-AZ"/>
        </w:rPr>
        <w:t xml:space="preserve"> ərazisinin, Laçın Dövlət Təbiət Yasaqlığının 307.55 km</w:t>
      </w:r>
      <w:r w:rsidR="00D97F6D" w:rsidRPr="009537B9">
        <w:rPr>
          <w:rFonts w:ascii="Arial" w:hAnsi="Arial" w:cs="Arial"/>
          <w:noProof/>
          <w:sz w:val="24"/>
          <w:szCs w:val="24"/>
          <w:vertAlign w:val="superscript"/>
          <w:lang w:val="az-Latn-AZ"/>
        </w:rPr>
        <w:t>2</w:t>
      </w:r>
      <w:r w:rsidRPr="009537B9">
        <w:rPr>
          <w:rFonts w:ascii="Arial" w:hAnsi="Arial" w:cs="Arial"/>
          <w:noProof/>
          <w:sz w:val="24"/>
          <w:szCs w:val="24"/>
          <w:lang w:val="az-Latn-AZ"/>
        </w:rPr>
        <w:t xml:space="preserve"> ərazisinin sanitar-mühafizə zonası ilə birlikdə xəritəsi hazırlanaraq təhvil verilmişdir. ”Azərbaycan Hava Yolları” QSC ilə bağlanmış müqaviləyə əsasən “Laçın Hava limanı” obyektində 4 ədəd geodeziya istinad məntəqələri basdırılmış, koordinatları hesablanmış,</w:t>
      </w:r>
      <w:r w:rsidR="00FF68F2" w:rsidRPr="009537B9">
        <w:rPr>
          <w:rFonts w:ascii="Arial" w:hAnsi="Arial" w:cs="Arial"/>
          <w:noProof/>
          <w:sz w:val="24"/>
          <w:szCs w:val="24"/>
          <w:lang w:val="az-Latn-AZ"/>
        </w:rPr>
        <w:t xml:space="preserve"> </w:t>
      </w:r>
      <w:r w:rsidRPr="009537B9">
        <w:rPr>
          <w:rFonts w:ascii="Arial" w:hAnsi="Arial" w:cs="Arial"/>
          <w:noProof/>
          <w:sz w:val="24"/>
          <w:szCs w:val="24"/>
          <w:lang w:val="az-Latn-AZ"/>
        </w:rPr>
        <w:t xml:space="preserve">9.0 km nivelirləmə və 124 ha ərazinin PUA vasitəsilə aeroçəkilişi aparılmışdır. “Kəlbəcər Dağ Kurort-Turizm Mərkəzi”nin yaradılması məqsədilə 1900 ha ərazinin ortofotoplanları, ərazinin yüksəklik modeli (DEM), vektor (shape) və PDF formatında 1:1000 və  1:5000 miqyaslarında topoqrafik planları hazırlanmışdır. Dövlət Şəhərsalma və Arxitektura Komitəsinin </w:t>
      </w:r>
      <w:r w:rsidR="00DE5EAC" w:rsidRPr="009537B9">
        <w:rPr>
          <w:rFonts w:ascii="Arial" w:hAnsi="Arial" w:cs="Arial"/>
          <w:noProof/>
          <w:sz w:val="24"/>
          <w:szCs w:val="24"/>
          <w:lang w:val="az-Latn-AZ"/>
        </w:rPr>
        <w:t>“</w:t>
      </w:r>
      <w:r w:rsidRPr="009537B9">
        <w:rPr>
          <w:rFonts w:ascii="Arial" w:hAnsi="Arial" w:cs="Arial"/>
          <w:noProof/>
          <w:sz w:val="24"/>
          <w:szCs w:val="24"/>
          <w:lang w:val="az-Latn-AZ"/>
        </w:rPr>
        <w:t>Azərmemarlayihə</w:t>
      </w:r>
      <w:r w:rsidR="00DE5EAC" w:rsidRPr="009537B9">
        <w:rPr>
          <w:rFonts w:ascii="Arial" w:hAnsi="Arial" w:cs="Arial"/>
          <w:noProof/>
          <w:sz w:val="24"/>
          <w:szCs w:val="24"/>
          <w:lang w:val="az-Latn-AZ"/>
        </w:rPr>
        <w:t xml:space="preserve">” </w:t>
      </w:r>
      <w:r w:rsidRPr="009537B9">
        <w:rPr>
          <w:rFonts w:ascii="Arial" w:hAnsi="Arial" w:cs="Arial"/>
          <w:noProof/>
          <w:sz w:val="24"/>
          <w:szCs w:val="24"/>
          <w:lang w:val="az-Latn-AZ"/>
        </w:rPr>
        <w:t>Dövlət Baş Layihə İnstitutunun sifarişi ilə  Ağdam rayonunun Qızıl Kəngərli kəndi ərazisində 5 ədəd və “GEO-QAZMA” MMC-nin sifarişi ilə Ağdam rayonunun Göytəpə kəndi ərazisində 4 ədəd geodeziya istinad məntəqəsinin basdırılması və koordinatlarının təyin edilməsi işləri yerinə yetirilmişdir.</w:t>
      </w:r>
    </w:p>
    <w:p w14:paraId="6B9CA36A" w14:textId="6A30B605" w:rsidR="00E542E2" w:rsidRPr="009537B9" w:rsidRDefault="00DE6004" w:rsidP="00B54725">
      <w:pPr>
        <w:pStyle w:val="Heading2"/>
        <w:tabs>
          <w:tab w:val="left" w:pos="10260"/>
        </w:tabs>
        <w:spacing w:after="0" w:line="240" w:lineRule="auto"/>
        <w:rPr>
          <w:rFonts w:cs="Arial"/>
          <w:color w:val="0070C0"/>
          <w:sz w:val="24"/>
          <w:szCs w:val="24"/>
          <w:lang w:val="az-Latn-AZ"/>
        </w:rPr>
      </w:pPr>
      <w:r w:rsidRPr="009537B9">
        <w:rPr>
          <w:rFonts w:cs="Arial"/>
          <w:bCs/>
          <w:color w:val="0070C0"/>
          <w:sz w:val="24"/>
          <w:szCs w:val="24"/>
          <w:lang w:val="az-Latn-AZ"/>
        </w:rPr>
        <w:t>1</w:t>
      </w:r>
      <w:r w:rsidRPr="009537B9">
        <w:rPr>
          <w:rFonts w:cs="Arial"/>
          <w:color w:val="0070C0"/>
          <w:sz w:val="24"/>
          <w:szCs w:val="24"/>
          <w:lang w:val="az-Latn-AZ"/>
        </w:rPr>
        <w:t>.</w:t>
      </w:r>
      <w:r w:rsidR="00AD61B7" w:rsidRPr="009537B9">
        <w:rPr>
          <w:rFonts w:cs="Arial"/>
          <w:color w:val="0070C0"/>
          <w:sz w:val="24"/>
          <w:szCs w:val="24"/>
          <w:lang w:val="az-Latn-AZ"/>
        </w:rPr>
        <w:t>7</w:t>
      </w:r>
      <w:r w:rsidR="00E542E2" w:rsidRPr="009537B9">
        <w:rPr>
          <w:rFonts w:cs="Arial"/>
          <w:color w:val="0070C0"/>
          <w:sz w:val="24"/>
          <w:szCs w:val="24"/>
          <w:lang w:val="az-Latn-AZ"/>
        </w:rPr>
        <w:t>.</w:t>
      </w:r>
      <w:r w:rsidR="00281021" w:rsidRPr="009537B9">
        <w:rPr>
          <w:rFonts w:cs="Arial"/>
          <w:color w:val="0070C0"/>
          <w:sz w:val="24"/>
          <w:szCs w:val="24"/>
          <w:lang w:val="az-Latn-AZ"/>
        </w:rPr>
        <w:t xml:space="preserve"> </w:t>
      </w:r>
      <w:r w:rsidR="00E542E2" w:rsidRPr="009537B9">
        <w:rPr>
          <w:rFonts w:cs="Arial"/>
          <w:color w:val="0070C0"/>
          <w:sz w:val="24"/>
          <w:szCs w:val="24"/>
          <w:lang w:val="az-Latn-AZ"/>
        </w:rPr>
        <w:t>Dövlə</w:t>
      </w:r>
      <w:r w:rsidR="000B3018" w:rsidRPr="009537B9">
        <w:rPr>
          <w:rFonts w:cs="Arial"/>
          <w:color w:val="0070C0"/>
          <w:sz w:val="24"/>
          <w:szCs w:val="24"/>
          <w:lang w:val="az-Latn-AZ"/>
        </w:rPr>
        <w:t>t ekoloji ekspertizası</w:t>
      </w:r>
      <w:bookmarkEnd w:id="19"/>
      <w:r w:rsidR="000B3018" w:rsidRPr="009537B9">
        <w:rPr>
          <w:rFonts w:cs="Arial"/>
          <w:color w:val="0070C0"/>
          <w:sz w:val="24"/>
          <w:szCs w:val="24"/>
          <w:lang w:val="az-Latn-AZ"/>
        </w:rPr>
        <w:t xml:space="preserve"> </w:t>
      </w:r>
    </w:p>
    <w:p w14:paraId="1CBF763E" w14:textId="0F526023" w:rsidR="00AD61B7" w:rsidRPr="009537B9" w:rsidRDefault="00AD61B7" w:rsidP="00B54725">
      <w:pPr>
        <w:tabs>
          <w:tab w:val="left" w:pos="5994"/>
          <w:tab w:val="left" w:pos="10260"/>
        </w:tabs>
        <w:spacing w:before="120" w:after="0" w:line="240" w:lineRule="auto"/>
        <w:ind w:right="144"/>
        <w:jc w:val="both"/>
        <w:rPr>
          <w:rFonts w:ascii="Arial" w:hAnsi="Arial" w:cs="Arial"/>
          <w:noProof/>
          <w:sz w:val="24"/>
          <w:szCs w:val="24"/>
          <w:lang w:val="az-Latn-AZ"/>
        </w:rPr>
      </w:pPr>
      <w:r w:rsidRPr="009537B9">
        <w:rPr>
          <w:rFonts w:ascii="Arial" w:hAnsi="Arial" w:cs="Arial"/>
          <w:noProof/>
          <w:sz w:val="24"/>
          <w:szCs w:val="24"/>
          <w:lang w:val="az-Latn-AZ"/>
        </w:rPr>
        <w:t>2025-ci ildə işğaldan azad edilmiş ərazilərdə həyata keçirilən bərpa-quruculuq işlərinin icrası ilə əlaqədar yaşayış və inzibati binaların, müxtəlif təyinatlı sosial müəssisələrin tikintisi, kommunal xidmətlərin yenidən qurulması və bərpası, yerin təkindən istifadə, həmçinin Baş Plan və digər layihələrin razılaşdırılmasına dair Ekologiya və Təbii Sərvətlər Nazirliyinə daxil olmuş 472 müraciətə dövlət ekoloji ekspertizasının müsbət rəyi verilmişdir</w:t>
      </w:r>
      <w:r w:rsidR="00C106A5" w:rsidRPr="009537B9">
        <w:rPr>
          <w:rFonts w:ascii="Arial" w:hAnsi="Arial" w:cs="Arial"/>
          <w:noProof/>
          <w:sz w:val="24"/>
          <w:szCs w:val="24"/>
          <w:lang w:val="az-Latn-AZ"/>
        </w:rPr>
        <w:t>.</w:t>
      </w:r>
    </w:p>
    <w:p w14:paraId="79CAD7CC" w14:textId="69C3BCD3" w:rsidR="00E542E2" w:rsidRPr="009537B9" w:rsidRDefault="00DE6004" w:rsidP="00B54725">
      <w:pPr>
        <w:pStyle w:val="Heading2"/>
        <w:tabs>
          <w:tab w:val="left" w:pos="10260"/>
        </w:tabs>
        <w:spacing w:after="0" w:line="240" w:lineRule="auto"/>
        <w:rPr>
          <w:rFonts w:cs="Arial"/>
          <w:bCs/>
          <w:color w:val="0070C0"/>
          <w:sz w:val="24"/>
          <w:szCs w:val="24"/>
          <w:lang w:val="az-Latn-AZ"/>
        </w:rPr>
      </w:pPr>
      <w:bookmarkStart w:id="20" w:name="_Toc155716206"/>
      <w:r w:rsidRPr="009537B9">
        <w:rPr>
          <w:rFonts w:cs="Arial"/>
          <w:bCs/>
          <w:color w:val="0070C0"/>
          <w:sz w:val="24"/>
          <w:szCs w:val="24"/>
          <w:lang w:val="az-Latn-AZ"/>
        </w:rPr>
        <w:t>1.</w:t>
      </w:r>
      <w:r w:rsidR="00607D51" w:rsidRPr="009537B9">
        <w:rPr>
          <w:rFonts w:cs="Arial"/>
          <w:bCs/>
          <w:color w:val="0070C0"/>
          <w:sz w:val="24"/>
          <w:szCs w:val="24"/>
          <w:lang w:val="az-Latn-AZ"/>
        </w:rPr>
        <w:t>8</w:t>
      </w:r>
      <w:r w:rsidR="00E542E2" w:rsidRPr="009537B9">
        <w:rPr>
          <w:rFonts w:cs="Arial"/>
          <w:bCs/>
          <w:color w:val="0070C0"/>
          <w:sz w:val="24"/>
          <w:szCs w:val="24"/>
          <w:lang w:val="az-Latn-AZ"/>
        </w:rPr>
        <w:t>.</w:t>
      </w:r>
      <w:r w:rsidR="00281021" w:rsidRPr="009537B9">
        <w:rPr>
          <w:rFonts w:cs="Arial"/>
          <w:bCs/>
          <w:color w:val="0070C0"/>
          <w:sz w:val="24"/>
          <w:szCs w:val="24"/>
          <w:lang w:val="az-Latn-AZ"/>
        </w:rPr>
        <w:t xml:space="preserve"> </w:t>
      </w:r>
      <w:r w:rsidR="00E542E2" w:rsidRPr="009537B9">
        <w:rPr>
          <w:rFonts w:cs="Arial"/>
          <w:bCs/>
          <w:color w:val="0070C0"/>
          <w:sz w:val="24"/>
          <w:szCs w:val="24"/>
          <w:lang w:val="az-Latn-AZ"/>
        </w:rPr>
        <w:t>Tullantıların idarə olunması</w:t>
      </w:r>
      <w:bookmarkEnd w:id="20"/>
      <w:r w:rsidR="00E542E2" w:rsidRPr="009537B9">
        <w:rPr>
          <w:rFonts w:cs="Arial"/>
          <w:bCs/>
          <w:color w:val="0070C0"/>
          <w:sz w:val="24"/>
          <w:szCs w:val="24"/>
          <w:lang w:val="az-Latn-AZ"/>
        </w:rPr>
        <w:t xml:space="preserve"> </w:t>
      </w:r>
    </w:p>
    <w:p w14:paraId="33D75D72" w14:textId="77777777" w:rsidR="00821599" w:rsidRPr="009537B9" w:rsidRDefault="00821599" w:rsidP="00B54725">
      <w:pPr>
        <w:tabs>
          <w:tab w:val="left" w:pos="5994"/>
          <w:tab w:val="left" w:pos="10260"/>
        </w:tabs>
        <w:spacing w:before="120" w:after="0" w:line="240" w:lineRule="auto"/>
        <w:ind w:right="144"/>
        <w:jc w:val="both"/>
        <w:rPr>
          <w:rFonts w:ascii="Arial" w:hAnsi="Arial" w:cs="Arial"/>
          <w:noProof/>
          <w:sz w:val="24"/>
          <w:szCs w:val="24"/>
          <w:lang w:val="az-Latn-AZ"/>
        </w:rPr>
      </w:pPr>
      <w:r w:rsidRPr="009537B9">
        <w:rPr>
          <w:rFonts w:ascii="Arial" w:hAnsi="Arial" w:cs="Arial"/>
          <w:noProof/>
          <w:sz w:val="24"/>
          <w:szCs w:val="24"/>
          <w:lang w:val="az-Latn-AZ"/>
        </w:rPr>
        <w:t xml:space="preserve">Azərbaycan Respublikası Nazirlər Kabinetinin 2021-ci il 27 noyabr tarixli Sərəncamı ilə yaradılmış “İşğaldan azad edilmiş ərazilər də daxil olmaqla, ölkə üzrə bərk məişət tullantılarının idarə edilməsi sahəsində Komissiya” çərçivəsində işğaldan azad edilmiş ərazilərdə tullantıların idarə olunmasının təşkili ilə bağlı əlaqələndirilmiş şəkildə tədbirlər görülür.   </w:t>
      </w:r>
    </w:p>
    <w:p w14:paraId="6828AF69" w14:textId="1026FF3B" w:rsidR="00821599" w:rsidRPr="009537B9" w:rsidRDefault="00821599" w:rsidP="00B54725">
      <w:pPr>
        <w:tabs>
          <w:tab w:val="left" w:pos="5994"/>
          <w:tab w:val="left" w:pos="10260"/>
        </w:tabs>
        <w:spacing w:before="120" w:after="0" w:line="240" w:lineRule="auto"/>
        <w:ind w:right="144"/>
        <w:jc w:val="both"/>
        <w:rPr>
          <w:rFonts w:ascii="Arial" w:hAnsi="Arial" w:cs="Arial"/>
          <w:noProof/>
          <w:sz w:val="24"/>
          <w:szCs w:val="24"/>
          <w:lang w:val="az-Latn-AZ"/>
        </w:rPr>
      </w:pPr>
      <w:r w:rsidRPr="009537B9">
        <w:rPr>
          <w:rFonts w:ascii="Arial" w:hAnsi="Arial" w:cs="Arial"/>
          <w:sz w:val="24"/>
          <w:szCs w:val="24"/>
          <w:shd w:val="clear" w:color="auto" w:fill="FFFFFF"/>
          <w:lang w:val="az-Latn-AZ"/>
        </w:rPr>
        <w:t xml:space="preserve">Bu ərazilərdə yaranan tullantılarının yerləşdirilməsi məqsədilə 10 rayon üzrə </w:t>
      </w:r>
      <w:r w:rsidR="00BC5590" w:rsidRPr="009537B9">
        <w:rPr>
          <w:rFonts w:ascii="Arial" w:hAnsi="Arial" w:cs="Arial"/>
          <w:sz w:val="24"/>
          <w:szCs w:val="24"/>
          <w:shd w:val="clear" w:color="auto" w:fill="FFFFFF"/>
          <w:lang w:val="az-Latn-AZ"/>
        </w:rPr>
        <w:t>(</w:t>
      </w:r>
      <w:r w:rsidRPr="009537B9">
        <w:rPr>
          <w:rFonts w:ascii="Arial" w:hAnsi="Arial" w:cs="Arial"/>
          <w:sz w:val="24"/>
          <w:szCs w:val="24"/>
          <w:shd w:val="clear" w:color="auto" w:fill="FFFFFF"/>
          <w:lang w:val="az-Latn-AZ"/>
        </w:rPr>
        <w:t>Ağdərə, Ağdam, Xocavənd, Zəngilan, Xocalı, Füzuli, Qubadlı, Cəbrayıl, Laçın və Kəlbəcər</w:t>
      </w:r>
      <w:r w:rsidR="00BC5590" w:rsidRPr="009537B9">
        <w:rPr>
          <w:rFonts w:ascii="Arial" w:hAnsi="Arial" w:cs="Arial"/>
          <w:sz w:val="24"/>
          <w:szCs w:val="24"/>
          <w:shd w:val="clear" w:color="auto" w:fill="FFFFFF"/>
          <w:lang w:val="az-Latn-AZ"/>
        </w:rPr>
        <w:t>)</w:t>
      </w:r>
      <w:r w:rsidRPr="009537B9">
        <w:rPr>
          <w:rFonts w:ascii="Arial" w:hAnsi="Arial" w:cs="Arial"/>
          <w:sz w:val="24"/>
          <w:szCs w:val="24"/>
          <w:shd w:val="clear" w:color="auto" w:fill="FFFFFF"/>
          <w:lang w:val="az-Latn-AZ"/>
        </w:rPr>
        <w:t xml:space="preserve"> poliqon əraziləri müəyyən edilmişdir.</w:t>
      </w:r>
    </w:p>
    <w:p w14:paraId="7BDE368B" w14:textId="16AB9555" w:rsidR="00821599" w:rsidRPr="009537B9" w:rsidRDefault="00821599" w:rsidP="00B54725">
      <w:pPr>
        <w:tabs>
          <w:tab w:val="left" w:pos="5994"/>
          <w:tab w:val="left" w:pos="10260"/>
        </w:tabs>
        <w:spacing w:before="120" w:after="0" w:line="240" w:lineRule="auto"/>
        <w:ind w:right="144"/>
        <w:jc w:val="both"/>
        <w:rPr>
          <w:rFonts w:ascii="Arial" w:hAnsi="Arial" w:cs="Arial"/>
          <w:sz w:val="24"/>
          <w:szCs w:val="24"/>
          <w:shd w:val="clear" w:color="auto" w:fill="FFFFFF"/>
          <w:lang w:val="az-Latn-AZ"/>
        </w:rPr>
      </w:pPr>
      <w:r w:rsidRPr="009537B9">
        <w:rPr>
          <w:rFonts w:ascii="Arial" w:hAnsi="Arial" w:cs="Arial"/>
          <w:sz w:val="24"/>
          <w:szCs w:val="24"/>
          <w:shd w:val="clear" w:color="auto" w:fill="FFFFFF"/>
          <w:lang w:val="az-Latn-AZ"/>
        </w:rPr>
        <w:t>Zəngilan, Qubadlı, Xocalı, Ağdam, Laçın, Cəbrayıl, Ağdərə, Füzuli və Xocavənd rayonlarında poliqon</w:t>
      </w:r>
      <w:r w:rsidR="008327A0" w:rsidRPr="009537B9">
        <w:rPr>
          <w:rFonts w:ascii="Arial" w:hAnsi="Arial" w:cs="Arial"/>
          <w:sz w:val="24"/>
          <w:szCs w:val="24"/>
          <w:shd w:val="clear" w:color="auto" w:fill="FFFFFF"/>
          <w:lang w:val="az-Latn-AZ"/>
        </w:rPr>
        <w:t xml:space="preserve"> əraziləri</w:t>
      </w:r>
      <w:r w:rsidRPr="009537B9">
        <w:rPr>
          <w:rFonts w:ascii="Arial" w:hAnsi="Arial" w:cs="Arial"/>
          <w:sz w:val="24"/>
          <w:szCs w:val="24"/>
          <w:shd w:val="clear" w:color="auto" w:fill="FFFFFF"/>
          <w:lang w:val="az-Latn-AZ"/>
        </w:rPr>
        <w:t xml:space="preserve"> üçün seçilmiş torpaq sahələrinin “Təmiz Şəhər” ASC-nin istifadəsinə verilməsi barədə sərəncamlar verilmişdir.</w:t>
      </w:r>
    </w:p>
    <w:p w14:paraId="16DF65D0" w14:textId="10A758FF" w:rsidR="00821599" w:rsidRDefault="00D6694A" w:rsidP="00B54725">
      <w:pPr>
        <w:tabs>
          <w:tab w:val="left" w:pos="5994"/>
          <w:tab w:val="left" w:pos="10260"/>
        </w:tabs>
        <w:spacing w:before="120" w:after="0" w:line="240" w:lineRule="auto"/>
        <w:ind w:right="144"/>
        <w:jc w:val="both"/>
        <w:rPr>
          <w:rFonts w:ascii="Arial" w:hAnsi="Arial" w:cs="Arial"/>
          <w:color w:val="000000"/>
          <w:sz w:val="24"/>
          <w:szCs w:val="24"/>
          <w:lang w:val="az-Latn-AZ"/>
        </w:rPr>
      </w:pPr>
      <w:r w:rsidRPr="009537B9">
        <w:rPr>
          <w:rFonts w:ascii="Arial" w:hAnsi="Arial" w:cs="Arial"/>
          <w:noProof/>
          <w:sz w:val="24"/>
          <w:szCs w:val="24"/>
          <w:lang w:val="az-Latn-AZ"/>
        </w:rPr>
        <w:t>İ</w:t>
      </w:r>
      <w:r w:rsidR="00821599" w:rsidRPr="009537B9">
        <w:rPr>
          <w:rFonts w:ascii="Arial" w:hAnsi="Arial" w:cs="Arial"/>
          <w:noProof/>
          <w:sz w:val="24"/>
          <w:szCs w:val="24"/>
          <w:lang w:val="az-Latn-AZ"/>
        </w:rPr>
        <w:t>şğaldan azad edilmiş ərazilərdə formalaşan tikinti-söküntü tullantılarının səmərəli idarə olunması istiqamətində müvafiq tədbirlərin görülməsi davam etdirilmişdir</w:t>
      </w:r>
      <w:r w:rsidR="00C106A5" w:rsidRPr="009537B9">
        <w:rPr>
          <w:rFonts w:ascii="Arial" w:hAnsi="Arial" w:cs="Arial"/>
          <w:noProof/>
          <w:sz w:val="24"/>
          <w:szCs w:val="24"/>
          <w:lang w:val="az-Latn-AZ"/>
        </w:rPr>
        <w:t>.</w:t>
      </w:r>
      <w:r w:rsidR="00821599" w:rsidRPr="009537B9">
        <w:rPr>
          <w:rFonts w:ascii="Arial" w:hAnsi="Arial" w:cs="Arial"/>
          <w:color w:val="000000"/>
          <w:sz w:val="24"/>
          <w:szCs w:val="24"/>
          <w:lang w:val="az-Latn-AZ"/>
        </w:rPr>
        <w:t xml:space="preserve"> </w:t>
      </w:r>
      <w:r w:rsidR="00821599" w:rsidRPr="009537B9">
        <w:rPr>
          <w:rFonts w:ascii="Arial" w:eastAsia="Times New Roman" w:hAnsi="Arial" w:cs="Arial"/>
          <w:color w:val="000000"/>
          <w:sz w:val="24"/>
          <w:szCs w:val="24"/>
          <w:lang w:val="az-Latn-AZ"/>
        </w:rPr>
        <w:t>Ağdam rayonunun ilkin mərhələdə bərpası nəzərdə tutulan Kəngərli, Sarıcalı və Xıdırlı kəndlərində tikinti-söküntü tullantılarının təkrar emal edilməsi məqsədilə bu sahəyə maraq göstərən “BinaCycle” MMC ilə Ağdam, Füzuli və Xocavənd rayonlarında Bərpa, Tikinti və İdarəetmə Xidməti arasında müzakirələr təşkil edilmişdir. Danışıqların nəticəsi olaraq, Ağdam rayonunda planlaşdırılan bərpa işlərində tikinti-söküntü tullantılarının emal olunaraq təkrar istifadə edilməsi məqsədilə “BinaCycle” MMC ilə podratçı şirkət arasında müqavilə imzalanmış, mobil avadanlıq alınaraq ərazidə yerləşdirilmiş və Ağdam rayonu ərazisində yaranan tikinti-söküntü tullantılarının təkrar emal olunmasına başlanılmışdır</w:t>
      </w:r>
      <w:r w:rsidR="00821599" w:rsidRPr="009537B9">
        <w:rPr>
          <w:rFonts w:ascii="Arial" w:eastAsia="Times New Roman" w:hAnsi="Arial" w:cs="Arial"/>
          <w:color w:val="000000" w:themeColor="text1"/>
          <w:sz w:val="24"/>
          <w:szCs w:val="24"/>
          <w:lang w:val="az-Latn-AZ"/>
        </w:rPr>
        <w:t>. Hal-hazıradək 106 224 ton tikinti-söküntü tullantı</w:t>
      </w:r>
      <w:r w:rsidR="00DB7178" w:rsidRPr="009537B9">
        <w:rPr>
          <w:rFonts w:ascii="Arial" w:eastAsia="Times New Roman" w:hAnsi="Arial" w:cs="Arial"/>
          <w:color w:val="000000" w:themeColor="text1"/>
          <w:sz w:val="24"/>
          <w:szCs w:val="24"/>
          <w:lang w:val="az-Latn-AZ"/>
        </w:rPr>
        <w:t>sı</w:t>
      </w:r>
      <w:r w:rsidR="00821599" w:rsidRPr="009537B9">
        <w:rPr>
          <w:rFonts w:ascii="Arial" w:eastAsia="Times New Roman" w:hAnsi="Arial" w:cs="Arial"/>
          <w:color w:val="000000" w:themeColor="text1"/>
          <w:sz w:val="24"/>
          <w:szCs w:val="24"/>
          <w:lang w:val="az-Latn-AZ"/>
        </w:rPr>
        <w:t xml:space="preserve"> emal olunmuş, bunun da 75 200 tonu həmin </w:t>
      </w:r>
      <w:r w:rsidR="00821599" w:rsidRPr="009537B9">
        <w:rPr>
          <w:rFonts w:ascii="Arial" w:hAnsi="Arial" w:cs="Arial"/>
          <w:color w:val="000000"/>
          <w:sz w:val="24"/>
          <w:szCs w:val="24"/>
          <w:lang w:val="az-Latn-AZ"/>
        </w:rPr>
        <w:t>ərazilərin bərpası layihələrində istifadə olunmuşdur.</w:t>
      </w:r>
    </w:p>
    <w:p w14:paraId="7F0DF49E" w14:textId="77777777" w:rsidR="009537B9" w:rsidRPr="009537B9" w:rsidRDefault="009537B9" w:rsidP="00B54725">
      <w:pPr>
        <w:tabs>
          <w:tab w:val="left" w:pos="5994"/>
          <w:tab w:val="left" w:pos="10260"/>
        </w:tabs>
        <w:spacing w:before="120" w:after="0" w:line="240" w:lineRule="auto"/>
        <w:ind w:right="144"/>
        <w:jc w:val="both"/>
        <w:rPr>
          <w:rFonts w:ascii="Arial" w:hAnsi="Arial" w:cs="Arial"/>
          <w:noProof/>
          <w:sz w:val="24"/>
          <w:szCs w:val="24"/>
          <w:lang w:val="az-Latn-AZ"/>
        </w:rPr>
      </w:pPr>
    </w:p>
    <w:p w14:paraId="1351A505" w14:textId="21A7BAAE" w:rsidR="00821599" w:rsidRPr="009537B9" w:rsidRDefault="00821599" w:rsidP="00B54725">
      <w:pPr>
        <w:pStyle w:val="TableParagraph"/>
        <w:tabs>
          <w:tab w:val="left" w:pos="10260"/>
        </w:tabs>
        <w:ind w:left="58" w:right="101"/>
        <w:jc w:val="both"/>
        <w:rPr>
          <w:color w:val="000000" w:themeColor="text1"/>
          <w:sz w:val="24"/>
          <w:szCs w:val="24"/>
          <w:shd w:val="clear" w:color="auto" w:fill="FFFFFF"/>
          <w:lang w:val="az-Latn-AZ"/>
        </w:rPr>
      </w:pPr>
      <w:r w:rsidRPr="009537B9">
        <w:rPr>
          <w:color w:val="000000" w:themeColor="text1"/>
          <w:sz w:val="24"/>
          <w:szCs w:val="24"/>
          <w:shd w:val="clear" w:color="auto" w:fill="FFFFFF"/>
          <w:lang w:val="az-Latn-AZ"/>
        </w:rPr>
        <w:t xml:space="preserve">“İşğaldan azad edilmiş ərazilər daxil olmaqla, ölkə üzrə bərk məişət tullantılarının idarə edilməsi </w:t>
      </w:r>
      <w:r w:rsidRPr="009537B9">
        <w:rPr>
          <w:color w:val="000000" w:themeColor="text1"/>
          <w:sz w:val="24"/>
          <w:szCs w:val="24"/>
          <w:shd w:val="clear" w:color="auto" w:fill="FFFFFF"/>
          <w:lang w:val="az-Latn-AZ"/>
        </w:rPr>
        <w:lastRenderedPageBreak/>
        <w:t xml:space="preserve">ilə əlaqədar Komissiya”nın 2024-cü il 05 oktyabr tarixində keçirilmiş iclasında işğaldan azad edilmiş ərazilərdə bərk məişət tullantılarının yerləşdirilməsi və zərərsizləşdirilməsi fəaliyyətinin </w:t>
      </w:r>
      <w:r w:rsidR="00C106A5" w:rsidRPr="009537B9">
        <w:rPr>
          <w:color w:val="000000" w:themeColor="text1"/>
          <w:sz w:val="24"/>
          <w:szCs w:val="24"/>
          <w:shd w:val="clear" w:color="auto" w:fill="FFFFFF"/>
          <w:lang w:val="az-Latn-AZ"/>
        </w:rPr>
        <w:t>“</w:t>
      </w:r>
      <w:r w:rsidRPr="009537B9">
        <w:rPr>
          <w:color w:val="000000" w:themeColor="text1"/>
          <w:sz w:val="24"/>
          <w:szCs w:val="24"/>
          <w:shd w:val="clear" w:color="auto" w:fill="FFFFFF"/>
          <w:lang w:val="az-Latn-AZ"/>
        </w:rPr>
        <w:t xml:space="preserve">Təmiz Şəhər” ASC-nin səlahiyyətlərində saxlamaqla, tullantıların yığılması və daşınması işlərinin mərhələli şəkildə həmin ərazilərin Bərpa, Tikinti və İdarəetmə Xidməti publik hüquqi şəxslərinin və Şuşa Şəhəri Dövlət Qoruğu İdarəsinin səlahiyyətlərinə aid edilməsi üçün müvafiq normativ aktlara dəyişiklik layihələrini hazırlamaq tapşırılmışdır. Bununla əlaqədar, tullantılarla bağlı idarəetmənin təkmilləşdirilməsi məqsədilə </w:t>
      </w:r>
      <w:r w:rsidRPr="009537B9">
        <w:rPr>
          <w:color w:val="000000" w:themeColor="text1"/>
          <w:sz w:val="24"/>
          <w:szCs w:val="24"/>
          <w:lang w:val="az-Latn-AZ"/>
        </w:rPr>
        <w:t>Ekologiya və Təbii Sərvətlər Nazirliyi tərəfindən</w:t>
      </w:r>
      <w:r w:rsidRPr="009537B9">
        <w:rPr>
          <w:color w:val="000000" w:themeColor="text1"/>
          <w:sz w:val="24"/>
          <w:szCs w:val="24"/>
          <w:shd w:val="clear" w:color="auto" w:fill="FFFFFF"/>
          <w:lang w:val="az-Latn-AZ"/>
        </w:rPr>
        <w:t xml:space="preserve"> hazırlanmış Azərbaycan Respublikası Prezidentinin Fərman layihəsi aidiyyəti dövlət orqanları ilə razılaşdırılaraq, Azərbaycan Respublikasının Nazirlər Kabinetinə təqdim olunmuşdur. Sözügedən sənəd layihəsi </w:t>
      </w:r>
      <w:r w:rsidRPr="009537B9">
        <w:rPr>
          <w:color w:val="000000" w:themeColor="text1"/>
          <w:sz w:val="24"/>
          <w:szCs w:val="24"/>
          <w:lang w:val="az-Latn-AZ"/>
        </w:rPr>
        <w:t xml:space="preserve">Azərbaycan Respublikası Prezidentinin “İşğaldan azad olunmuş ərazilərdə tullantılarla bağlı idarəetmənin təkmilləşdirilməsi və bununla əlaqədar Azərbaycan Respublikası Prezidentinin bəzi fərmanlarında və sərəncamlarında dəyişiklik edilməsi haqqında” </w:t>
      </w:r>
      <w:r w:rsidRPr="009537B9">
        <w:rPr>
          <w:color w:val="000000" w:themeColor="text1"/>
          <w:sz w:val="24"/>
          <w:szCs w:val="24"/>
          <w:shd w:val="clear" w:color="auto" w:fill="FFFFFF"/>
          <w:lang w:val="az-Latn-AZ"/>
        </w:rPr>
        <w:t>2025-ci il 29 avqust tarixli 492 nömrəli Fərmanı ilə təsdiq olunmuşdur. Hazırda bununla əlaqədar “Təmiz Şəhər” ASC ilə müvafiq bərpa, tikinti və idarəetmə xidmətləri arasında təhvil-qəbul işləri aparılır.</w:t>
      </w:r>
    </w:p>
    <w:p w14:paraId="3AB16D71" w14:textId="77777777" w:rsidR="00A5637C" w:rsidRPr="009537B9" w:rsidRDefault="00A5637C" w:rsidP="00B54725">
      <w:pPr>
        <w:pStyle w:val="TableParagraph"/>
        <w:tabs>
          <w:tab w:val="left" w:pos="10260"/>
        </w:tabs>
        <w:ind w:left="58" w:right="101"/>
        <w:jc w:val="both"/>
        <w:rPr>
          <w:color w:val="000000" w:themeColor="text1"/>
          <w:sz w:val="24"/>
          <w:szCs w:val="24"/>
          <w:shd w:val="clear" w:color="auto" w:fill="FFFFFF"/>
          <w:lang w:val="az-Latn-AZ"/>
        </w:rPr>
      </w:pPr>
    </w:p>
    <w:p w14:paraId="6B5BDF3A" w14:textId="45D54BD7" w:rsidR="00052FB1" w:rsidRPr="009537B9" w:rsidRDefault="00A5637C" w:rsidP="00B54725">
      <w:pPr>
        <w:tabs>
          <w:tab w:val="left" w:pos="270"/>
          <w:tab w:val="left" w:pos="10260"/>
          <w:tab w:val="left" w:pos="10348"/>
        </w:tabs>
        <w:spacing w:before="120" w:after="0" w:line="240" w:lineRule="auto"/>
        <w:ind w:left="-90" w:right="144" w:firstLine="90"/>
        <w:jc w:val="both"/>
        <w:rPr>
          <w:rFonts w:ascii="Arial" w:hAnsi="Arial" w:cs="Arial"/>
          <w:bCs/>
          <w:color w:val="17365D" w:themeColor="text2" w:themeShade="BF"/>
          <w:sz w:val="24"/>
          <w:szCs w:val="24"/>
          <w:lang w:val="az-Latn-AZ"/>
        </w:rPr>
      </w:pPr>
      <w:r w:rsidRPr="009537B9">
        <w:rPr>
          <w:rFonts w:ascii="Arial" w:hAnsi="Arial" w:cs="Arial"/>
          <w:b/>
          <w:color w:val="17365D" w:themeColor="text2" w:themeShade="BF"/>
          <w:sz w:val="24"/>
          <w:szCs w:val="24"/>
          <w:lang w:val="az-Latn-AZ"/>
        </w:rPr>
        <w:t xml:space="preserve"> </w:t>
      </w:r>
      <w:r w:rsidR="00052FB1" w:rsidRPr="009537B9">
        <w:rPr>
          <w:rFonts w:ascii="Arial" w:hAnsi="Arial" w:cs="Arial"/>
          <w:b/>
          <w:color w:val="17365D" w:themeColor="text2" w:themeShade="BF"/>
          <w:sz w:val="24"/>
          <w:szCs w:val="24"/>
          <w:lang w:val="az-Latn-AZ"/>
        </w:rPr>
        <w:t>_______________________________________________________________________</w:t>
      </w:r>
    </w:p>
    <w:p w14:paraId="7023D2A9" w14:textId="77777777" w:rsidR="0012378B" w:rsidRDefault="00A5637C" w:rsidP="00B54725">
      <w:pPr>
        <w:pStyle w:val="Heading1"/>
        <w:tabs>
          <w:tab w:val="left" w:pos="10260"/>
        </w:tabs>
        <w:spacing w:after="0"/>
        <w:rPr>
          <w:sz w:val="24"/>
          <w:szCs w:val="24"/>
        </w:rPr>
      </w:pPr>
      <w:bookmarkStart w:id="21" w:name="_Toc155716208"/>
      <w:r w:rsidRPr="009537B9">
        <w:rPr>
          <w:sz w:val="24"/>
          <w:szCs w:val="24"/>
        </w:rPr>
        <w:t xml:space="preserve"> </w:t>
      </w:r>
    </w:p>
    <w:p w14:paraId="3E8F9EEB" w14:textId="7EC895B2" w:rsidR="00E542E2" w:rsidRPr="009537B9" w:rsidRDefault="00E542E2" w:rsidP="00B54725">
      <w:pPr>
        <w:pStyle w:val="Heading1"/>
        <w:tabs>
          <w:tab w:val="left" w:pos="10260"/>
        </w:tabs>
        <w:spacing w:after="0"/>
        <w:rPr>
          <w:sz w:val="24"/>
          <w:szCs w:val="24"/>
        </w:rPr>
      </w:pPr>
      <w:r w:rsidRPr="009537B9">
        <w:rPr>
          <w:sz w:val="24"/>
          <w:szCs w:val="24"/>
        </w:rPr>
        <w:t>2. ƏTRAF MÜHİTİN MÜHAFİZƏSİ</w:t>
      </w:r>
      <w:bookmarkEnd w:id="21"/>
      <w:r w:rsidR="00DF0010" w:rsidRPr="009537B9">
        <w:rPr>
          <w:sz w:val="24"/>
          <w:szCs w:val="24"/>
        </w:rPr>
        <w:t xml:space="preserve"> SAHƏSİNDƏ DÖVLƏT NƏZARƏTİ</w:t>
      </w:r>
    </w:p>
    <w:p w14:paraId="0CB08D08" w14:textId="15924A12" w:rsidR="00585915" w:rsidRPr="009537B9" w:rsidRDefault="00585915" w:rsidP="00B54725">
      <w:pPr>
        <w:pStyle w:val="BlockText"/>
        <w:tabs>
          <w:tab w:val="left" w:pos="10260"/>
        </w:tabs>
        <w:spacing w:before="120"/>
        <w:ind w:left="0" w:right="144"/>
        <w:rPr>
          <w:rFonts w:ascii="Arial" w:hAnsi="Arial" w:cs="Arial"/>
          <w:sz w:val="24"/>
          <w:lang w:val="az-Latn-AZ"/>
        </w:rPr>
      </w:pPr>
      <w:r w:rsidRPr="009537B9">
        <w:rPr>
          <w:rFonts w:ascii="Arial" w:hAnsi="Arial" w:cs="Arial"/>
          <w:sz w:val="24"/>
          <w:lang w:val="az-Latn-AZ"/>
        </w:rPr>
        <w:t>Ətraf mühitin mühafizəsi sahəsində 2025-ci il ərzində hüquqi, vəzifəli və fiziki şəxslər tərəfindən yol verilmiş qanun pozuntularına görə ümumilikdə</w:t>
      </w:r>
      <w:r w:rsidR="00AB2939" w:rsidRPr="009537B9">
        <w:rPr>
          <w:rFonts w:ascii="Arial" w:hAnsi="Arial" w:cs="Arial"/>
          <w:sz w:val="24"/>
          <w:lang w:val="az-Latn-AZ"/>
        </w:rPr>
        <w:t xml:space="preserve"> </w:t>
      </w:r>
      <w:r w:rsidRPr="009537B9">
        <w:rPr>
          <w:rFonts w:ascii="Arial" w:hAnsi="Arial" w:cs="Arial"/>
          <w:sz w:val="24"/>
          <w:lang w:val="az-Latn-AZ"/>
        </w:rPr>
        <w:t>5429</w:t>
      </w:r>
      <w:r w:rsidR="00AB2939" w:rsidRPr="009537B9">
        <w:rPr>
          <w:rFonts w:ascii="Arial" w:hAnsi="Arial" w:cs="Arial"/>
          <w:sz w:val="24"/>
          <w:lang w:val="az-Latn-AZ"/>
        </w:rPr>
        <w:t xml:space="preserve"> </w:t>
      </w:r>
      <w:r w:rsidRPr="009537B9">
        <w:rPr>
          <w:rFonts w:ascii="Arial" w:hAnsi="Arial" w:cs="Arial"/>
          <w:sz w:val="24"/>
          <w:lang w:val="az-Latn-AZ"/>
        </w:rPr>
        <w:t>akt, 2754 protokol</w:t>
      </w:r>
      <w:r w:rsidR="00AB2939" w:rsidRPr="009537B9">
        <w:rPr>
          <w:rFonts w:ascii="Arial" w:hAnsi="Arial" w:cs="Arial"/>
          <w:sz w:val="24"/>
          <w:lang w:val="az-Latn-AZ"/>
        </w:rPr>
        <w:t xml:space="preserve"> </w:t>
      </w:r>
      <w:r w:rsidRPr="009537B9">
        <w:rPr>
          <w:rFonts w:ascii="Arial" w:hAnsi="Arial" w:cs="Arial"/>
          <w:sz w:val="24"/>
          <w:lang w:val="az-Latn-AZ"/>
        </w:rPr>
        <w:t>tərtib olunmuş və aşkar edilmiş nöqsanların aradan qaldırılması üçün icrası məcburi olan 823 “Ekoloji tələb” verilmişdir.</w:t>
      </w:r>
    </w:p>
    <w:p w14:paraId="6C1F2466" w14:textId="6D4D5376" w:rsidR="00585915" w:rsidRPr="009537B9" w:rsidRDefault="00585915" w:rsidP="00B54725">
      <w:pPr>
        <w:pStyle w:val="BlockText"/>
        <w:tabs>
          <w:tab w:val="left" w:pos="10260"/>
        </w:tabs>
        <w:spacing w:before="120"/>
        <w:ind w:left="0" w:right="144"/>
        <w:rPr>
          <w:rFonts w:ascii="Arial" w:hAnsi="Arial" w:cs="Arial"/>
          <w:sz w:val="24"/>
          <w:lang w:val="az-Latn-AZ"/>
        </w:rPr>
      </w:pPr>
      <w:r w:rsidRPr="009537B9">
        <w:rPr>
          <w:rFonts w:ascii="Arial" w:hAnsi="Arial" w:cs="Arial"/>
          <w:sz w:val="24"/>
          <w:lang w:val="az-Latn-AZ"/>
        </w:rPr>
        <w:t>Qanun pozuntusuna yol verdiklərinə görə hüquqi, vəzifəli və fiziki şəxslərə ümumilikdə 2662 iş üzrə cərimə tətbiq edilmişdir.</w:t>
      </w:r>
      <w:r w:rsidR="00AB2939" w:rsidRPr="009537B9">
        <w:rPr>
          <w:rFonts w:ascii="Arial" w:hAnsi="Arial" w:cs="Arial"/>
          <w:sz w:val="24"/>
          <w:lang w:val="az-Latn-AZ"/>
        </w:rPr>
        <w:t xml:space="preserve"> </w:t>
      </w:r>
      <w:r w:rsidRPr="009537B9">
        <w:rPr>
          <w:rFonts w:ascii="Arial" w:hAnsi="Arial" w:cs="Arial"/>
          <w:sz w:val="24"/>
          <w:lang w:val="az-Latn-AZ"/>
        </w:rPr>
        <w:t>Ətraf mühitə dəymiş ziyanla bağlı 1152 iş üzrə iddia qaldırılmışdır.</w:t>
      </w:r>
      <w:r w:rsidR="00AB2939" w:rsidRPr="009537B9">
        <w:rPr>
          <w:rFonts w:ascii="Arial" w:hAnsi="Arial" w:cs="Arial"/>
          <w:sz w:val="24"/>
          <w:lang w:val="az-Latn-AZ"/>
        </w:rPr>
        <w:t xml:space="preserve"> </w:t>
      </w:r>
      <w:r w:rsidRPr="009537B9">
        <w:rPr>
          <w:rFonts w:ascii="Arial" w:hAnsi="Arial" w:cs="Arial"/>
          <w:sz w:val="24"/>
          <w:lang w:val="az-Latn-AZ"/>
        </w:rPr>
        <w:t>5577 iş üzrə ödəmə tətbiq edilmişdir. Tədbir görülməsi üçün</w:t>
      </w:r>
      <w:r w:rsidR="00AB2939" w:rsidRPr="009537B9">
        <w:rPr>
          <w:rFonts w:ascii="Arial" w:hAnsi="Arial" w:cs="Arial"/>
          <w:sz w:val="24"/>
          <w:lang w:val="az-Latn-AZ"/>
        </w:rPr>
        <w:t xml:space="preserve"> </w:t>
      </w:r>
      <w:r w:rsidRPr="009537B9">
        <w:rPr>
          <w:rFonts w:ascii="Arial" w:hAnsi="Arial" w:cs="Arial"/>
          <w:sz w:val="24"/>
          <w:lang w:val="az-Latn-AZ"/>
        </w:rPr>
        <w:t>hüquq</w:t>
      </w:r>
      <w:r w:rsidR="00D6694A" w:rsidRPr="009537B9">
        <w:rPr>
          <w:rFonts w:ascii="Arial" w:hAnsi="Arial" w:cs="Arial"/>
          <w:sz w:val="24"/>
          <w:lang w:val="az-Latn-AZ"/>
        </w:rPr>
        <w:t>-</w:t>
      </w:r>
      <w:r w:rsidRPr="009537B9">
        <w:rPr>
          <w:rFonts w:ascii="Arial" w:hAnsi="Arial" w:cs="Arial"/>
          <w:sz w:val="24"/>
          <w:lang w:val="az-Latn-AZ"/>
        </w:rPr>
        <w:t>mühafizə orqanlarına 1044 iş, icra şöbələrinə 1482 iş və</w:t>
      </w:r>
      <w:r w:rsidR="00AB2939" w:rsidRPr="009537B9">
        <w:rPr>
          <w:rFonts w:ascii="Arial" w:hAnsi="Arial" w:cs="Arial"/>
          <w:sz w:val="24"/>
          <w:lang w:val="az-Latn-AZ"/>
        </w:rPr>
        <w:t xml:space="preserve"> </w:t>
      </w:r>
      <w:r w:rsidRPr="009537B9">
        <w:rPr>
          <w:rFonts w:ascii="Arial" w:hAnsi="Arial" w:cs="Arial"/>
          <w:sz w:val="24"/>
          <w:lang w:val="az-Latn-AZ"/>
        </w:rPr>
        <w:t>məhkəmələrə ümumilikdə 291</w:t>
      </w:r>
      <w:r w:rsidR="00AB2939" w:rsidRPr="009537B9">
        <w:rPr>
          <w:rFonts w:ascii="Arial" w:hAnsi="Arial" w:cs="Arial"/>
          <w:sz w:val="24"/>
          <w:lang w:val="az-Latn-AZ"/>
        </w:rPr>
        <w:t xml:space="preserve"> </w:t>
      </w:r>
      <w:r w:rsidRPr="009537B9">
        <w:rPr>
          <w:rFonts w:ascii="Arial" w:hAnsi="Arial" w:cs="Arial"/>
          <w:sz w:val="24"/>
          <w:lang w:val="az-Latn-AZ"/>
        </w:rPr>
        <w:t>iş göndərilmişdir.</w:t>
      </w:r>
    </w:p>
    <w:p w14:paraId="66778216" w14:textId="520D1AFB" w:rsidR="00E542E2" w:rsidRPr="009537B9" w:rsidRDefault="00E542E2" w:rsidP="00B54725">
      <w:pPr>
        <w:pStyle w:val="Heading2"/>
        <w:tabs>
          <w:tab w:val="left" w:pos="10260"/>
        </w:tabs>
        <w:spacing w:after="0" w:line="240" w:lineRule="auto"/>
        <w:rPr>
          <w:rFonts w:cs="Arial"/>
          <w:color w:val="0070C0"/>
          <w:sz w:val="24"/>
          <w:szCs w:val="24"/>
          <w:lang w:val="az-Latn-AZ"/>
        </w:rPr>
      </w:pPr>
      <w:bookmarkStart w:id="22" w:name="_Toc155716210"/>
      <w:r w:rsidRPr="009537B9">
        <w:rPr>
          <w:rFonts w:cs="Arial"/>
          <w:color w:val="0070C0"/>
          <w:sz w:val="24"/>
          <w:szCs w:val="24"/>
          <w:lang w:val="az-Latn-AZ"/>
        </w:rPr>
        <w:t>2.</w:t>
      </w:r>
      <w:r w:rsidR="00B526D9" w:rsidRPr="009537B9">
        <w:rPr>
          <w:rFonts w:cs="Arial"/>
          <w:color w:val="0070C0"/>
          <w:sz w:val="24"/>
          <w:szCs w:val="24"/>
          <w:lang w:val="az-Latn-AZ"/>
        </w:rPr>
        <w:t>1</w:t>
      </w:r>
      <w:r w:rsidRPr="009537B9">
        <w:rPr>
          <w:rFonts w:cs="Arial"/>
          <w:color w:val="0070C0"/>
          <w:sz w:val="24"/>
          <w:szCs w:val="24"/>
          <w:lang w:val="az-Latn-AZ"/>
        </w:rPr>
        <w:t>. Məişə</w:t>
      </w:r>
      <w:r w:rsidR="00D10678" w:rsidRPr="009537B9">
        <w:rPr>
          <w:rFonts w:cs="Arial"/>
          <w:color w:val="0070C0"/>
          <w:sz w:val="24"/>
          <w:szCs w:val="24"/>
          <w:lang w:val="az-Latn-AZ"/>
        </w:rPr>
        <w:t xml:space="preserve">t </w:t>
      </w:r>
      <w:r w:rsidRPr="009537B9">
        <w:rPr>
          <w:rFonts w:cs="Arial"/>
          <w:color w:val="0070C0"/>
          <w:sz w:val="24"/>
          <w:szCs w:val="24"/>
          <w:lang w:val="az-Latn-AZ"/>
        </w:rPr>
        <w:t>və istehsalat tullantı suları</w:t>
      </w:r>
      <w:r w:rsidR="007D2ED6" w:rsidRPr="009537B9">
        <w:rPr>
          <w:rFonts w:cs="Arial"/>
          <w:color w:val="0070C0"/>
          <w:sz w:val="24"/>
          <w:szCs w:val="24"/>
          <w:lang w:val="az-Latn-AZ"/>
        </w:rPr>
        <w:t>nın</w:t>
      </w:r>
      <w:r w:rsidRPr="009537B9">
        <w:rPr>
          <w:rFonts w:cs="Arial"/>
          <w:color w:val="0070C0"/>
          <w:sz w:val="24"/>
          <w:szCs w:val="24"/>
          <w:lang w:val="az-Latn-AZ"/>
        </w:rPr>
        <w:t xml:space="preserve"> idarə olunması</w:t>
      </w:r>
      <w:bookmarkEnd w:id="22"/>
    </w:p>
    <w:p w14:paraId="2787B7BF" w14:textId="52A6FCBB" w:rsidR="00ED7B9A" w:rsidRPr="009537B9" w:rsidRDefault="00ED7B9A" w:rsidP="00B54725">
      <w:pPr>
        <w:pStyle w:val="BlockText"/>
        <w:tabs>
          <w:tab w:val="left" w:pos="10260"/>
        </w:tabs>
        <w:spacing w:before="120"/>
        <w:ind w:left="0" w:right="144"/>
        <w:rPr>
          <w:rFonts w:ascii="Arial" w:hAnsi="Arial" w:cs="Arial"/>
          <w:sz w:val="24"/>
          <w:lang w:val="az-Latn-AZ"/>
        </w:rPr>
      </w:pPr>
      <w:bookmarkStart w:id="23" w:name="_Toc155716211"/>
      <w:r w:rsidRPr="009537B9">
        <w:rPr>
          <w:rFonts w:ascii="Arial" w:hAnsi="Arial" w:cs="Arial"/>
          <w:sz w:val="24"/>
          <w:lang w:val="az-Latn-AZ"/>
        </w:rPr>
        <w:t>Ölkə ərazisində formalaşan məişət və istehsalat tullantı sularının idarə olunması üzrə nəzarət tədbirləri ilə bağlı ümumilikdə</w:t>
      </w:r>
      <w:r w:rsidR="00AB2939" w:rsidRPr="009537B9">
        <w:rPr>
          <w:rFonts w:ascii="Arial" w:hAnsi="Arial" w:cs="Arial"/>
          <w:sz w:val="24"/>
          <w:lang w:val="az-Latn-AZ"/>
        </w:rPr>
        <w:t xml:space="preserve"> </w:t>
      </w:r>
      <w:r w:rsidRPr="009537B9">
        <w:rPr>
          <w:rFonts w:ascii="Arial" w:hAnsi="Arial" w:cs="Arial"/>
          <w:sz w:val="24"/>
          <w:lang w:val="az-Latn-AZ"/>
        </w:rPr>
        <w:t>140 akt və 76 protokol</w:t>
      </w:r>
      <w:r w:rsidR="00AB2939" w:rsidRPr="009537B9">
        <w:rPr>
          <w:rFonts w:ascii="Arial" w:hAnsi="Arial" w:cs="Arial"/>
          <w:sz w:val="24"/>
          <w:lang w:val="az-Latn-AZ"/>
        </w:rPr>
        <w:t xml:space="preserve"> </w:t>
      </w:r>
      <w:r w:rsidRPr="009537B9">
        <w:rPr>
          <w:rFonts w:ascii="Arial" w:hAnsi="Arial" w:cs="Arial"/>
          <w:sz w:val="24"/>
          <w:lang w:val="az-Latn-AZ"/>
        </w:rPr>
        <w:t>tərtib olunmuş, müəyyən edilmiş nöqsanların aradan qaldırılması üçün 40 “Ekoloji tələb” (“Məcburi göstəriş”) verilmişdir. Qanun pozuntusuna yol verdiklərinə görə hüquqi, vəzifəli və fiziki şəxslərə ümumilikdə 45 iş üzrə cərimə tətbiq edilmişdir. Əmələ gələn tullantıların ətraf mühitə axıdılmasına görə hüquqi və fiziki şəxslərə ümumilikdə 385 iş üzrə ödəmə tətbiq olunmuşdur. Tədbir görülməsi üçün hüquq mühafizə orqanlarına 14 iş, icra şöbələrinə 17 iş və</w:t>
      </w:r>
      <w:r w:rsidR="00AB2939" w:rsidRPr="009537B9">
        <w:rPr>
          <w:rFonts w:ascii="Arial" w:hAnsi="Arial" w:cs="Arial"/>
          <w:sz w:val="24"/>
          <w:lang w:val="az-Latn-AZ"/>
        </w:rPr>
        <w:t xml:space="preserve"> </w:t>
      </w:r>
      <w:r w:rsidRPr="009537B9">
        <w:rPr>
          <w:rFonts w:ascii="Arial" w:hAnsi="Arial" w:cs="Arial"/>
          <w:sz w:val="24"/>
          <w:lang w:val="az-Latn-AZ"/>
        </w:rPr>
        <w:t>məhkəmələrə 42 iş</w:t>
      </w:r>
      <w:r w:rsidR="00AB2939" w:rsidRPr="009537B9">
        <w:rPr>
          <w:rFonts w:ascii="Arial" w:hAnsi="Arial" w:cs="Arial"/>
          <w:sz w:val="24"/>
          <w:lang w:val="az-Latn-AZ"/>
        </w:rPr>
        <w:t xml:space="preserve"> </w:t>
      </w:r>
      <w:r w:rsidRPr="009537B9">
        <w:rPr>
          <w:rFonts w:ascii="Arial" w:hAnsi="Arial" w:cs="Arial"/>
          <w:sz w:val="24"/>
          <w:lang w:val="az-Latn-AZ"/>
        </w:rPr>
        <w:t>göndərilmişdir.</w:t>
      </w:r>
    </w:p>
    <w:p w14:paraId="05651CE1" w14:textId="7865DE66"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2.</w:t>
      </w:r>
      <w:r w:rsidR="00B526D9" w:rsidRPr="009537B9">
        <w:rPr>
          <w:rFonts w:cs="Arial"/>
          <w:color w:val="0070C0"/>
          <w:sz w:val="24"/>
          <w:szCs w:val="24"/>
          <w:lang w:val="az-Latn-AZ"/>
        </w:rPr>
        <w:t>2</w:t>
      </w:r>
      <w:r w:rsidRPr="009537B9">
        <w:rPr>
          <w:rFonts w:cs="Arial"/>
          <w:color w:val="0070C0"/>
          <w:sz w:val="24"/>
          <w:szCs w:val="24"/>
          <w:lang w:val="az-Latn-AZ"/>
        </w:rPr>
        <w:t>. Atmosfer havasının mühafizəsi</w:t>
      </w:r>
      <w:bookmarkEnd w:id="23"/>
    </w:p>
    <w:p w14:paraId="0694D894" w14:textId="5E2F45D6" w:rsidR="00585915" w:rsidRPr="009537B9" w:rsidRDefault="00585915" w:rsidP="00B54725">
      <w:pPr>
        <w:pStyle w:val="BlockText"/>
        <w:tabs>
          <w:tab w:val="left" w:pos="10260"/>
        </w:tabs>
        <w:spacing w:before="120"/>
        <w:ind w:left="0" w:right="144"/>
        <w:rPr>
          <w:rFonts w:ascii="Arial" w:hAnsi="Arial" w:cs="Arial"/>
          <w:sz w:val="24"/>
          <w:lang w:val="az-Latn-AZ"/>
        </w:rPr>
      </w:pPr>
      <w:bookmarkStart w:id="24" w:name="_Toc155716212"/>
      <w:r w:rsidRPr="009537B9">
        <w:rPr>
          <w:rFonts w:ascii="Arial" w:hAnsi="Arial" w:cs="Arial"/>
          <w:sz w:val="24"/>
          <w:lang w:val="az-Latn-AZ"/>
        </w:rPr>
        <w:t>Atmosfer havasına atılan tullantılar və ətraf mühitin vibrasiya və nüfuzedici səs-küy ilə çirklənməsi normalarına riayət olunması məqsədilə nəzarət tədbirləri ilə bağlı ümumilikdə 632 akt və 463 protokol tərtib olunmuş, müəyyən edilmiş nöqsanların aradan qaldırılması üçün 255 “Ekoloji tələb” verilmişdir. Qanun pozuntusuna yol verdiklərinə görə hüquqi, vəzifəli və fiziki şəxslərə ümumilikdə 427 iş üzrə cərimə tətbiq edilmişdir. Ətraf mühitə dəymiş ziyanla bağlı 15 iş üzrə iddia qaldırılmışdır.</w:t>
      </w:r>
    </w:p>
    <w:p w14:paraId="17456336" w14:textId="5F4925C8" w:rsidR="00585915" w:rsidRPr="009537B9" w:rsidRDefault="00585915" w:rsidP="00B54725">
      <w:pPr>
        <w:pStyle w:val="BlockText"/>
        <w:tabs>
          <w:tab w:val="left" w:pos="10260"/>
        </w:tabs>
        <w:spacing w:before="120"/>
        <w:ind w:left="0" w:right="144"/>
        <w:rPr>
          <w:rFonts w:ascii="Arial" w:hAnsi="Arial" w:cs="Arial"/>
          <w:sz w:val="24"/>
          <w:lang w:val="az-Latn-AZ"/>
        </w:rPr>
      </w:pPr>
      <w:r w:rsidRPr="009537B9">
        <w:rPr>
          <w:rFonts w:ascii="Arial" w:hAnsi="Arial" w:cs="Arial"/>
          <w:sz w:val="24"/>
          <w:lang w:val="az-Latn-AZ"/>
        </w:rPr>
        <w:t>Tullantıların atmosfer havasına atılmasına görə hüquqi və fiziki şəxslərə 3483</w:t>
      </w:r>
      <w:r w:rsidR="00FE38A7" w:rsidRPr="009537B9">
        <w:rPr>
          <w:rFonts w:ascii="Arial" w:hAnsi="Arial" w:cs="Arial"/>
          <w:sz w:val="24"/>
          <w:lang w:val="az-Latn-AZ"/>
        </w:rPr>
        <w:t xml:space="preserve"> </w:t>
      </w:r>
      <w:r w:rsidRPr="009537B9">
        <w:rPr>
          <w:rFonts w:ascii="Arial" w:hAnsi="Arial" w:cs="Arial"/>
          <w:sz w:val="24"/>
          <w:lang w:val="az-Latn-AZ"/>
        </w:rPr>
        <w:t>iş üzrə ödəmə tətbiq edilmişdir. Qanunamüvafiq tədbirlərin görülməsi üçün hüquq-mühafizə orqanlarına 40 iş, icra şöbələrinə 212 iş və məhkəmələrə 42 iş göndərilmişdir.</w:t>
      </w:r>
    </w:p>
    <w:p w14:paraId="5BDC12F5" w14:textId="07ACB65D"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lastRenderedPageBreak/>
        <w:t>2.</w:t>
      </w:r>
      <w:r w:rsidR="00B526D9" w:rsidRPr="009537B9">
        <w:rPr>
          <w:rFonts w:cs="Arial"/>
          <w:color w:val="0070C0"/>
          <w:sz w:val="24"/>
          <w:szCs w:val="24"/>
          <w:lang w:val="az-Latn-AZ"/>
        </w:rPr>
        <w:t>3</w:t>
      </w:r>
      <w:r w:rsidRPr="009537B9">
        <w:rPr>
          <w:rFonts w:cs="Arial"/>
          <w:color w:val="0070C0"/>
          <w:sz w:val="24"/>
          <w:szCs w:val="24"/>
          <w:lang w:val="az-Latn-AZ"/>
        </w:rPr>
        <w:t>. Torpaq ehtiyatlarının mühafizəsi</w:t>
      </w:r>
      <w:bookmarkEnd w:id="24"/>
    </w:p>
    <w:p w14:paraId="76173776" w14:textId="56970B44" w:rsidR="00585915" w:rsidRPr="009537B9" w:rsidRDefault="00585915" w:rsidP="00B54725">
      <w:pPr>
        <w:pStyle w:val="BlockText"/>
        <w:tabs>
          <w:tab w:val="left" w:pos="10260"/>
        </w:tabs>
        <w:spacing w:before="120"/>
        <w:ind w:left="0" w:right="144"/>
        <w:rPr>
          <w:rFonts w:ascii="Arial" w:hAnsi="Arial" w:cs="Arial"/>
          <w:sz w:val="24"/>
          <w:lang w:val="az-Latn-AZ"/>
        </w:rPr>
      </w:pPr>
      <w:bookmarkStart w:id="25" w:name="_Toc155716213"/>
      <w:r w:rsidRPr="009537B9">
        <w:rPr>
          <w:rFonts w:ascii="Arial" w:hAnsi="Arial" w:cs="Arial"/>
          <w:sz w:val="24"/>
          <w:lang w:val="az-Latn-AZ"/>
        </w:rPr>
        <w:t>Torpaq ehtiyatlarının mühafizəsi üzrə ümumilikdə 76 akt və 20 protokol tərtib olunmuş, müəyyən edilmiş nöqsanların aradan qaldırılması üçün 13 “Ekoloji tələb” verilmişdir. Qanun pozuntusuna yol verdiklərinə görə hüquqi, vəzifəli və fiziki şəxslərə ümumilikdə 17 iş üzrə cərimə tətbiq edilmişdir.</w:t>
      </w:r>
    </w:p>
    <w:p w14:paraId="73B7AB57" w14:textId="57D4D293" w:rsidR="00585915" w:rsidRPr="009537B9" w:rsidRDefault="00585915" w:rsidP="00B54725">
      <w:pPr>
        <w:pStyle w:val="BlockText"/>
        <w:tabs>
          <w:tab w:val="left" w:pos="10260"/>
        </w:tabs>
        <w:spacing w:before="120"/>
        <w:ind w:left="0" w:right="144"/>
        <w:rPr>
          <w:rFonts w:ascii="Arial" w:hAnsi="Arial" w:cs="Arial"/>
          <w:sz w:val="24"/>
          <w:lang w:val="az-Latn-AZ"/>
        </w:rPr>
      </w:pPr>
      <w:r w:rsidRPr="009537B9">
        <w:rPr>
          <w:rFonts w:ascii="Arial" w:hAnsi="Arial" w:cs="Arial"/>
          <w:sz w:val="24"/>
          <w:lang w:val="az-Latn-AZ"/>
        </w:rPr>
        <w:t>Qanunamüvafiq tədbirlərin görülməsi üçün hüquq-mühafizə orqanlarına 1 iş, icra şöbələrinə 11 iş, məhkəmələrə isə 1 iş göndərilmişdir.</w:t>
      </w:r>
    </w:p>
    <w:p w14:paraId="4EF07FF6" w14:textId="3A763E72"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2.</w:t>
      </w:r>
      <w:r w:rsidR="00B526D9" w:rsidRPr="009537B9">
        <w:rPr>
          <w:rFonts w:cs="Arial"/>
          <w:color w:val="0070C0"/>
          <w:sz w:val="24"/>
          <w:szCs w:val="24"/>
          <w:lang w:val="az-Latn-AZ"/>
        </w:rPr>
        <w:t>4</w:t>
      </w:r>
      <w:r w:rsidRPr="009537B9">
        <w:rPr>
          <w:rFonts w:cs="Arial"/>
          <w:color w:val="0070C0"/>
          <w:sz w:val="24"/>
          <w:szCs w:val="24"/>
          <w:lang w:val="az-Latn-AZ"/>
        </w:rPr>
        <w:t>. Yerin təkinin mühafizəsi</w:t>
      </w:r>
      <w:bookmarkEnd w:id="25"/>
    </w:p>
    <w:p w14:paraId="005E84E3" w14:textId="672256AC" w:rsidR="00585915" w:rsidRPr="009537B9" w:rsidRDefault="00585915" w:rsidP="00B54725">
      <w:pPr>
        <w:pStyle w:val="BlockText"/>
        <w:tabs>
          <w:tab w:val="left" w:pos="10260"/>
        </w:tabs>
        <w:spacing w:before="120"/>
        <w:ind w:left="0" w:right="144"/>
        <w:rPr>
          <w:rFonts w:ascii="Arial" w:hAnsi="Arial" w:cs="Arial"/>
          <w:color w:val="000000" w:themeColor="text1"/>
          <w:sz w:val="24"/>
          <w:lang w:val="az-Latn-AZ"/>
        </w:rPr>
      </w:pPr>
      <w:bookmarkStart w:id="26" w:name="_Toc155716214"/>
      <w:r w:rsidRPr="009537B9">
        <w:rPr>
          <w:rFonts w:ascii="Arial" w:hAnsi="Arial" w:cs="Arial"/>
          <w:color w:val="000000" w:themeColor="text1"/>
          <w:sz w:val="24"/>
          <w:lang w:val="az-Latn-AZ"/>
        </w:rPr>
        <w:t>Yerin təki ilə bağlı ümumilikdə 531 akt və 427 protokol tərtib olunmuş, müəyyən edilmiş nöqsanların aradan qaldırılması üçün 7</w:t>
      </w:r>
      <w:r w:rsidR="00FE38A7" w:rsidRPr="009537B9">
        <w:rPr>
          <w:rFonts w:ascii="Arial" w:hAnsi="Arial" w:cs="Arial"/>
          <w:color w:val="000000" w:themeColor="text1"/>
          <w:sz w:val="24"/>
          <w:lang w:val="az-Latn-AZ"/>
        </w:rPr>
        <w:t xml:space="preserve"> </w:t>
      </w:r>
      <w:r w:rsidRPr="009537B9">
        <w:rPr>
          <w:rFonts w:ascii="Arial" w:hAnsi="Arial" w:cs="Arial"/>
          <w:color w:val="000000" w:themeColor="text1"/>
          <w:sz w:val="24"/>
          <w:lang w:val="az-Latn-AZ"/>
        </w:rPr>
        <w:t>“Ekoloji tələb” verilmişdir. Qanun pozuntusuna yol verdiklərinə görə hüquqi, vəzifəli və fiziki şəxslərə ümumilikdə 409 iş üzrə cərimə tətbiq edilmişdir.</w:t>
      </w:r>
    </w:p>
    <w:p w14:paraId="451CA62C" w14:textId="0E6B1D62" w:rsidR="00585915" w:rsidRPr="009537B9" w:rsidRDefault="00585915" w:rsidP="00B54725">
      <w:pPr>
        <w:pStyle w:val="BlockText"/>
        <w:tabs>
          <w:tab w:val="left" w:pos="10260"/>
        </w:tabs>
        <w:spacing w:before="120"/>
        <w:ind w:left="0" w:right="144"/>
        <w:rPr>
          <w:rFonts w:ascii="Arial" w:hAnsi="Arial" w:cs="Arial"/>
          <w:color w:val="000000" w:themeColor="text1"/>
          <w:sz w:val="24"/>
          <w:lang w:val="az-Latn-AZ"/>
        </w:rPr>
      </w:pPr>
      <w:r w:rsidRPr="009537B9">
        <w:rPr>
          <w:rFonts w:ascii="Arial" w:hAnsi="Arial" w:cs="Arial"/>
          <w:color w:val="000000" w:themeColor="text1"/>
          <w:sz w:val="24"/>
          <w:lang w:val="az-Latn-AZ"/>
        </w:rPr>
        <w:t>Ətraf mühitə dəymiş ziyanla bağlı</w:t>
      </w:r>
      <w:r w:rsidR="00FE38A7" w:rsidRPr="009537B9">
        <w:rPr>
          <w:rFonts w:ascii="Arial" w:hAnsi="Arial" w:cs="Arial"/>
          <w:color w:val="000000" w:themeColor="text1"/>
          <w:sz w:val="24"/>
          <w:lang w:val="az-Latn-AZ"/>
        </w:rPr>
        <w:t xml:space="preserve"> </w:t>
      </w:r>
      <w:r w:rsidRPr="009537B9">
        <w:rPr>
          <w:rFonts w:ascii="Arial" w:hAnsi="Arial" w:cs="Arial"/>
          <w:color w:val="000000" w:themeColor="text1"/>
          <w:sz w:val="24"/>
          <w:lang w:val="az-Latn-AZ"/>
        </w:rPr>
        <w:t>373 iş üzrə iddia</w:t>
      </w:r>
      <w:r w:rsidR="00FE38A7" w:rsidRPr="009537B9">
        <w:rPr>
          <w:rFonts w:ascii="Arial" w:hAnsi="Arial" w:cs="Arial"/>
          <w:color w:val="000000" w:themeColor="text1"/>
          <w:sz w:val="24"/>
          <w:lang w:val="az-Latn-AZ"/>
        </w:rPr>
        <w:t xml:space="preserve"> </w:t>
      </w:r>
      <w:r w:rsidRPr="009537B9">
        <w:rPr>
          <w:rFonts w:ascii="Arial" w:hAnsi="Arial" w:cs="Arial"/>
          <w:color w:val="000000" w:themeColor="text1"/>
          <w:sz w:val="24"/>
          <w:lang w:val="az-Latn-AZ"/>
        </w:rPr>
        <w:t>qaldırılmışdır. Qanunamüvafiq tədbirlərin görülməsi üçün</w:t>
      </w:r>
      <w:r w:rsidR="00FE38A7" w:rsidRPr="009537B9">
        <w:rPr>
          <w:rFonts w:ascii="Arial" w:hAnsi="Arial" w:cs="Arial"/>
          <w:color w:val="000000" w:themeColor="text1"/>
          <w:sz w:val="24"/>
          <w:lang w:val="az-Latn-AZ"/>
        </w:rPr>
        <w:t xml:space="preserve"> </w:t>
      </w:r>
      <w:r w:rsidRPr="009537B9">
        <w:rPr>
          <w:rFonts w:ascii="Arial" w:hAnsi="Arial" w:cs="Arial"/>
          <w:color w:val="000000" w:themeColor="text1"/>
          <w:sz w:val="24"/>
          <w:lang w:val="az-Latn-AZ"/>
        </w:rPr>
        <w:t xml:space="preserve">hüquq-mühafizə orqanlarına </w:t>
      </w:r>
      <w:r w:rsidRPr="009537B9">
        <w:rPr>
          <w:rFonts w:ascii="Arial" w:hAnsi="Arial" w:cs="Arial"/>
          <w:sz w:val="24"/>
          <w:lang w:val="az-Latn-AZ"/>
        </w:rPr>
        <w:t xml:space="preserve">72 iş, </w:t>
      </w:r>
      <w:r w:rsidRPr="009537B9">
        <w:rPr>
          <w:rFonts w:ascii="Arial" w:hAnsi="Arial" w:cs="Arial"/>
          <w:color w:val="000000" w:themeColor="text1"/>
          <w:sz w:val="24"/>
          <w:lang w:val="az-Latn-AZ"/>
        </w:rPr>
        <w:t>icra şöbələrinə 292 iş və məhkəmələrə 31 iş göndərilmişdir.</w:t>
      </w:r>
    </w:p>
    <w:p w14:paraId="771FB82E" w14:textId="10F4ED63" w:rsidR="00585915" w:rsidRPr="009537B9" w:rsidRDefault="00585915" w:rsidP="00B54725">
      <w:pPr>
        <w:pStyle w:val="BlockText"/>
        <w:tabs>
          <w:tab w:val="left" w:pos="10260"/>
        </w:tabs>
        <w:spacing w:before="120"/>
        <w:ind w:left="0" w:right="144"/>
        <w:rPr>
          <w:rFonts w:ascii="Arial" w:hAnsi="Arial" w:cs="Arial"/>
          <w:color w:val="000000" w:themeColor="text1"/>
          <w:sz w:val="24"/>
          <w:lang w:val="az-Latn-AZ"/>
        </w:rPr>
      </w:pPr>
      <w:r w:rsidRPr="009537B9">
        <w:rPr>
          <w:rFonts w:ascii="Arial" w:hAnsi="Arial" w:cs="Arial"/>
          <w:color w:val="000000" w:themeColor="text1"/>
          <w:sz w:val="24"/>
          <w:lang w:val="az-Latn-AZ"/>
        </w:rPr>
        <w:t xml:space="preserve">2025-ci il ərzində yerin təki ilə bağlı </w:t>
      </w:r>
      <w:r w:rsidRPr="009537B9">
        <w:rPr>
          <w:rFonts w:ascii="Arial" w:hAnsi="Arial" w:cs="Arial"/>
          <w:sz w:val="24"/>
          <w:lang w:val="az-Latn-AZ"/>
        </w:rPr>
        <w:t>50 iş</w:t>
      </w:r>
      <w:r w:rsidR="00FE38A7" w:rsidRPr="009537B9">
        <w:rPr>
          <w:rFonts w:ascii="Arial" w:hAnsi="Arial" w:cs="Arial"/>
          <w:sz w:val="24"/>
          <w:lang w:val="az-Latn-AZ"/>
        </w:rPr>
        <w:t xml:space="preserve"> </w:t>
      </w:r>
      <w:r w:rsidRPr="009537B9">
        <w:rPr>
          <w:rFonts w:ascii="Arial" w:hAnsi="Arial" w:cs="Arial"/>
          <w:color w:val="000000" w:themeColor="text1"/>
          <w:sz w:val="24"/>
          <w:lang w:val="az-Latn-AZ"/>
        </w:rPr>
        <w:t>cinayət tərkibi yaratdığından hüquqi qiymət verilməsi üçün prokurorluq orqanlarına göndərilmişdir.</w:t>
      </w:r>
    </w:p>
    <w:p w14:paraId="0FD0522D" w14:textId="582D3164"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2.</w:t>
      </w:r>
      <w:r w:rsidR="00B526D9" w:rsidRPr="009537B9">
        <w:rPr>
          <w:rFonts w:cs="Arial"/>
          <w:color w:val="0070C0"/>
          <w:sz w:val="24"/>
          <w:szCs w:val="24"/>
          <w:lang w:val="az-Latn-AZ"/>
        </w:rPr>
        <w:t>5</w:t>
      </w:r>
      <w:r w:rsidRPr="009537B9">
        <w:rPr>
          <w:rFonts w:cs="Arial"/>
          <w:color w:val="0070C0"/>
          <w:sz w:val="24"/>
          <w:szCs w:val="24"/>
          <w:lang w:val="az-Latn-AZ"/>
        </w:rPr>
        <w:t>. Tullantıların idarə olunması</w:t>
      </w:r>
      <w:bookmarkEnd w:id="26"/>
    </w:p>
    <w:p w14:paraId="39585938" w14:textId="2955871F" w:rsidR="00585915" w:rsidRDefault="00585915" w:rsidP="00B54725">
      <w:pPr>
        <w:tabs>
          <w:tab w:val="left" w:pos="10260"/>
        </w:tabs>
        <w:spacing w:after="0" w:line="240" w:lineRule="auto"/>
        <w:jc w:val="both"/>
        <w:rPr>
          <w:rFonts w:ascii="Arial" w:hAnsi="Arial" w:cs="Arial"/>
          <w:sz w:val="24"/>
          <w:szCs w:val="24"/>
          <w:lang w:val="az-Latn-AZ"/>
        </w:rPr>
      </w:pPr>
      <w:bookmarkStart w:id="27" w:name="_Toc155716215"/>
      <w:r w:rsidRPr="009537B9">
        <w:rPr>
          <w:rFonts w:ascii="Arial" w:hAnsi="Arial" w:cs="Arial"/>
          <w:sz w:val="24"/>
          <w:szCs w:val="24"/>
          <w:lang w:val="az-Latn-AZ"/>
        </w:rPr>
        <w:t>Bərk məişət tullantıları ilə bağlı ümumilikdə 798 akt və 251 protokol tərtib olunmuş, müəyyən edilmiş nöqsanların aradan qaldırılması üçün 216</w:t>
      </w:r>
      <w:r w:rsidR="00FE38A7" w:rsidRPr="009537B9">
        <w:rPr>
          <w:rFonts w:ascii="Arial" w:hAnsi="Arial" w:cs="Arial"/>
          <w:sz w:val="24"/>
          <w:szCs w:val="24"/>
          <w:lang w:val="az-Latn-AZ"/>
        </w:rPr>
        <w:t xml:space="preserve"> </w:t>
      </w:r>
      <w:r w:rsidRPr="009537B9">
        <w:rPr>
          <w:rFonts w:ascii="Arial" w:hAnsi="Arial" w:cs="Arial"/>
          <w:sz w:val="24"/>
          <w:szCs w:val="24"/>
          <w:lang w:val="az-Latn-AZ"/>
        </w:rPr>
        <w:t>“Ekoloji tələb” verilmişdir. Qanun pozuntusuna yol verdiklərinə görə hüquqi, vəzifəli və fiziki şəxslər</w:t>
      </w:r>
      <w:r w:rsidR="007A3B71" w:rsidRPr="009537B9">
        <w:rPr>
          <w:rFonts w:ascii="Arial" w:hAnsi="Arial" w:cs="Arial"/>
          <w:sz w:val="24"/>
          <w:szCs w:val="24"/>
          <w:lang w:val="az-Latn-AZ"/>
        </w:rPr>
        <w:t>ə</w:t>
      </w:r>
      <w:r w:rsidR="00FE38A7" w:rsidRPr="009537B9">
        <w:rPr>
          <w:rFonts w:ascii="Arial" w:hAnsi="Arial" w:cs="Arial"/>
          <w:sz w:val="24"/>
          <w:szCs w:val="24"/>
          <w:lang w:val="az-Latn-AZ"/>
        </w:rPr>
        <w:t xml:space="preserve"> </w:t>
      </w:r>
      <w:r w:rsidRPr="009537B9">
        <w:rPr>
          <w:rFonts w:ascii="Arial" w:hAnsi="Arial" w:cs="Arial"/>
          <w:sz w:val="24"/>
          <w:szCs w:val="24"/>
          <w:lang w:val="az-Latn-AZ"/>
        </w:rPr>
        <w:t>ümumilikdə 232 iş üzrə cərimə tətbiq edilmişdir.</w:t>
      </w:r>
    </w:p>
    <w:p w14:paraId="512D6F20" w14:textId="77777777" w:rsidR="0012378B" w:rsidRPr="009537B9" w:rsidRDefault="0012378B" w:rsidP="00B54725">
      <w:pPr>
        <w:tabs>
          <w:tab w:val="left" w:pos="10260"/>
        </w:tabs>
        <w:spacing w:after="0" w:line="240" w:lineRule="auto"/>
        <w:jc w:val="both"/>
        <w:rPr>
          <w:rFonts w:ascii="Arial" w:hAnsi="Arial" w:cs="Arial"/>
          <w:sz w:val="24"/>
          <w:szCs w:val="24"/>
          <w:lang w:val="az-Latn-AZ"/>
        </w:rPr>
      </w:pPr>
    </w:p>
    <w:p w14:paraId="0D639DAD" w14:textId="7BCE6D2D" w:rsidR="00585915" w:rsidRDefault="00585915"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1071 iş üzrə ödəmə tətbiq olunmuşdur. Qanunamüvafiq tədbirlərin görülməsi üçün</w:t>
      </w:r>
      <w:r w:rsidR="00FE38A7" w:rsidRPr="009537B9">
        <w:rPr>
          <w:rFonts w:ascii="Arial" w:hAnsi="Arial" w:cs="Arial"/>
          <w:sz w:val="24"/>
          <w:szCs w:val="24"/>
          <w:lang w:val="az-Latn-AZ"/>
        </w:rPr>
        <w:t xml:space="preserve"> </w:t>
      </w:r>
      <w:r w:rsidRPr="009537B9">
        <w:rPr>
          <w:rFonts w:ascii="Arial" w:hAnsi="Arial" w:cs="Arial"/>
          <w:sz w:val="24"/>
          <w:szCs w:val="24"/>
          <w:lang w:val="az-Latn-AZ"/>
        </w:rPr>
        <w:t>hüquq-mühafizə orqanlarına 158 iş, icra şöbələrinə 112 iş və məhkəmələrə 17 iş göndərilmişdir.</w:t>
      </w:r>
    </w:p>
    <w:p w14:paraId="393F5B39" w14:textId="77777777" w:rsidR="0012378B" w:rsidRPr="009537B9" w:rsidRDefault="0012378B" w:rsidP="00B54725">
      <w:pPr>
        <w:tabs>
          <w:tab w:val="left" w:pos="10260"/>
        </w:tabs>
        <w:spacing w:after="0" w:line="240" w:lineRule="auto"/>
        <w:jc w:val="both"/>
        <w:rPr>
          <w:rFonts w:ascii="Arial" w:hAnsi="Arial" w:cs="Arial"/>
          <w:sz w:val="24"/>
          <w:szCs w:val="24"/>
          <w:lang w:val="az-Latn-AZ"/>
        </w:rPr>
      </w:pPr>
    </w:p>
    <w:p w14:paraId="41A4B1A4" w14:textId="4E9B678F" w:rsidR="00585915" w:rsidRDefault="00585915"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İstehsalat tullantıları ilə bağlı ümumilikdə 122 akt və 104 protokol tərtib olunmuş, müəyyən edilmiş nöqsanların aradan qaldırılması üçün 19</w:t>
      </w:r>
      <w:r w:rsidR="00FE38A7" w:rsidRPr="009537B9">
        <w:rPr>
          <w:rFonts w:ascii="Arial" w:hAnsi="Arial" w:cs="Arial"/>
          <w:sz w:val="24"/>
          <w:szCs w:val="24"/>
          <w:lang w:val="az-Latn-AZ"/>
        </w:rPr>
        <w:t xml:space="preserve"> </w:t>
      </w:r>
      <w:r w:rsidRPr="009537B9">
        <w:rPr>
          <w:rFonts w:ascii="Arial" w:hAnsi="Arial" w:cs="Arial"/>
          <w:sz w:val="24"/>
          <w:szCs w:val="24"/>
          <w:lang w:val="az-Latn-AZ"/>
        </w:rPr>
        <w:t>“Ekoloji tələb” verilmişdir. Qanun pozuntusuna yol verdiklərinə görə hüquqi, vəzifəli və fiziki şəxslərə ümumilikdə 72 iş üzrə cərimə tətbiq edilmişdir. 638 iş üzrə ödəmə tətbiq olunmuşdur. Qanunamüvafiq tədbirlərin görülməsi üçün hüquq-mühafizə orqanlarına 56 iş, icra şöbələrinə 39 iş və məhkəmələrə 39 iş göndərilmişdir.</w:t>
      </w:r>
    </w:p>
    <w:p w14:paraId="3AE0A839" w14:textId="77777777" w:rsidR="0012378B" w:rsidRPr="009537B9" w:rsidRDefault="0012378B" w:rsidP="00B54725">
      <w:pPr>
        <w:tabs>
          <w:tab w:val="left" w:pos="10260"/>
        </w:tabs>
        <w:spacing w:after="0" w:line="240" w:lineRule="auto"/>
        <w:jc w:val="both"/>
        <w:rPr>
          <w:rFonts w:ascii="Arial" w:hAnsi="Arial" w:cs="Arial"/>
          <w:sz w:val="24"/>
          <w:szCs w:val="24"/>
          <w:lang w:val="az-Latn-AZ"/>
        </w:rPr>
      </w:pPr>
    </w:p>
    <w:p w14:paraId="3D622A92" w14:textId="57A2734A" w:rsidR="00821599" w:rsidRDefault="00821599"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Dövlət-özəl tərəfdaşlığı çərçivəsində “Lənkəran rayonunda bərk məişət tullantılarının idarə edilməsi layihəsi” Azərbaycan Respublikası Nazirlər Kabinetinin 11 iyul 2025-ci il tarixli 420</w:t>
      </w:r>
      <w:r w:rsidR="00FE38A7" w:rsidRPr="009537B9">
        <w:rPr>
          <w:rFonts w:ascii="Arial" w:hAnsi="Arial" w:cs="Arial"/>
          <w:sz w:val="24"/>
          <w:szCs w:val="24"/>
          <w:lang w:val="az-Latn-AZ"/>
        </w:rPr>
        <w:t xml:space="preserve"> S</w:t>
      </w:r>
      <w:r w:rsidRPr="009537B9">
        <w:rPr>
          <w:rFonts w:ascii="Arial" w:hAnsi="Arial" w:cs="Arial"/>
          <w:sz w:val="24"/>
          <w:szCs w:val="24"/>
          <w:lang w:val="az-Latn-AZ"/>
        </w:rPr>
        <w:t xml:space="preserve"> nömrəli Sərəncamı ilə “2026-cı il üzrə dövlət-özəl tərəfdaşlığı layihələri siyahısına” daxil edilmişdir. Hazırda layihəyə maraq göstərən investorların qeydiyyatı aparılır. Növbəti mərhələdə layihənin texniki-iqtisadi qiymətləndirilməsinin aparılması planlaşdırılır. </w:t>
      </w:r>
    </w:p>
    <w:p w14:paraId="0E2DBCE5" w14:textId="77777777" w:rsidR="0012378B" w:rsidRPr="009537B9" w:rsidRDefault="0012378B" w:rsidP="00B54725">
      <w:pPr>
        <w:tabs>
          <w:tab w:val="left" w:pos="10260"/>
        </w:tabs>
        <w:spacing w:after="0" w:line="240" w:lineRule="auto"/>
        <w:jc w:val="both"/>
        <w:rPr>
          <w:rFonts w:ascii="Arial" w:hAnsi="Arial" w:cs="Arial"/>
          <w:sz w:val="24"/>
          <w:szCs w:val="24"/>
          <w:lang w:val="az-Latn-AZ"/>
        </w:rPr>
      </w:pPr>
    </w:p>
    <w:p w14:paraId="7A0809C3" w14:textId="6A970963" w:rsidR="00821599" w:rsidRPr="009537B9" w:rsidRDefault="00821599"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Eyni zamanda, növbəti illər üçün </w:t>
      </w:r>
      <w:r w:rsidR="002235F4" w:rsidRPr="009537B9">
        <w:rPr>
          <w:rFonts w:ascii="Arial" w:hAnsi="Arial" w:cs="Arial"/>
          <w:sz w:val="24"/>
          <w:szCs w:val="24"/>
          <w:lang w:val="az-Latn-AZ"/>
        </w:rPr>
        <w:t>d</w:t>
      </w:r>
      <w:r w:rsidRPr="009537B9">
        <w:rPr>
          <w:rFonts w:ascii="Arial" w:hAnsi="Arial" w:cs="Arial"/>
          <w:sz w:val="24"/>
          <w:szCs w:val="24"/>
          <w:lang w:val="az-Latn-AZ"/>
        </w:rPr>
        <w:t xml:space="preserve">övlət-özəl tərəfdaşlığı çərçivəsində “Quba-Xaçmaz tullantı bölgəsində (Quba, Qusar, Xaçmaz, Şabran və Siyəzən rayonları) bərk məişət tullantılarının idarə olunması” layihəsinin həyata keçirilməsi nəzərdə tutulmuşdur. Bununla əlaqədar, Quba-Xaçmaz tullantı bölgəsində qiymətləndirmə aparılması üçün hazırlıq işlərinə başlanılmışdır. Asiya İnkişaf Bankının ekspertlərinin ölkəmizə səfəri çərçivəsində 2025-ci ilin 25-26 fevral tarixlərində Quba, Qusar, Xaçmaz, Şabran və Siyəzən rayonlarında mövcud poliqon və potensial ötürücü məntəqələrin ərazisinə baxış keçirilmişdir. Səfər nəticəsində əldə olunmuş məlumatlar əsasında layihənin ilkin qiymətləndirmə sənədi hazırlanmışdır. 2025-ci il 17 noyabr tarixində Ekologiya və Təbii Sərvətlər Nazirliyi və Asiya İnkişaf Bankının nümayəndələrinin iştirakı ilə birgə layihənin ilkin qiymətləndirmə sənədinin müzakirəsi aparılmışdır. Hazırda həmin sənədin təkmilləşdirilməsi aparılır. </w:t>
      </w:r>
    </w:p>
    <w:p w14:paraId="26A3969D" w14:textId="215EEC96" w:rsidR="00821599" w:rsidRDefault="00821599"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lastRenderedPageBreak/>
        <w:t xml:space="preserve">2025-ci il 17-19 oktyabr tarixlərində Türkiyənin İstanbul şəhərində “Tullantıların səmərəli idarə olunması üçün maraqlı tərəflərin birgə müzakirəsi” məqsədilə “Sıfır Tullantı” Forumu keçirilmişdir. Türkiyə Respublikasının Ekologiya, Şəhərsalma və İqlim Dəyişikliyi Nazirliyinin dəvəti ilə həmin </w:t>
      </w:r>
      <w:r w:rsidR="001F0CAC" w:rsidRPr="009537B9">
        <w:rPr>
          <w:rFonts w:ascii="Arial" w:hAnsi="Arial" w:cs="Arial"/>
          <w:sz w:val="24"/>
          <w:szCs w:val="24"/>
          <w:lang w:val="az-Latn-AZ"/>
        </w:rPr>
        <w:t>tədbirdə</w:t>
      </w:r>
      <w:r w:rsidRPr="009537B9">
        <w:rPr>
          <w:rFonts w:ascii="Arial" w:hAnsi="Arial" w:cs="Arial"/>
          <w:sz w:val="24"/>
          <w:szCs w:val="24"/>
          <w:lang w:val="az-Latn-AZ"/>
        </w:rPr>
        <w:t xml:space="preserve"> Azərbaycan Respublikası </w:t>
      </w:r>
      <w:r w:rsidR="007A3B71" w:rsidRPr="009537B9">
        <w:rPr>
          <w:rFonts w:ascii="Arial" w:hAnsi="Arial" w:cs="Arial"/>
          <w:sz w:val="24"/>
          <w:szCs w:val="24"/>
          <w:lang w:val="az-Latn-AZ"/>
        </w:rPr>
        <w:t>E</w:t>
      </w:r>
      <w:r w:rsidRPr="009537B9">
        <w:rPr>
          <w:rFonts w:ascii="Arial" w:hAnsi="Arial" w:cs="Arial"/>
          <w:sz w:val="24"/>
          <w:szCs w:val="24"/>
          <w:lang w:val="az-Latn-AZ"/>
        </w:rPr>
        <w:t xml:space="preserve">kologiya və </w:t>
      </w:r>
      <w:r w:rsidR="007A3B71" w:rsidRPr="009537B9">
        <w:rPr>
          <w:rFonts w:ascii="Arial" w:hAnsi="Arial" w:cs="Arial"/>
          <w:sz w:val="24"/>
          <w:szCs w:val="24"/>
          <w:lang w:val="az-Latn-AZ"/>
        </w:rPr>
        <w:t>T</w:t>
      </w:r>
      <w:r w:rsidRPr="009537B9">
        <w:rPr>
          <w:rFonts w:ascii="Arial" w:hAnsi="Arial" w:cs="Arial"/>
          <w:sz w:val="24"/>
          <w:szCs w:val="24"/>
          <w:lang w:val="az-Latn-AZ"/>
        </w:rPr>
        <w:t xml:space="preserve">əbii </w:t>
      </w:r>
      <w:r w:rsidR="007A3B71" w:rsidRPr="009537B9">
        <w:rPr>
          <w:rFonts w:ascii="Arial" w:hAnsi="Arial" w:cs="Arial"/>
          <w:sz w:val="24"/>
          <w:szCs w:val="24"/>
          <w:lang w:val="az-Latn-AZ"/>
        </w:rPr>
        <w:t>S</w:t>
      </w:r>
      <w:r w:rsidRPr="009537B9">
        <w:rPr>
          <w:rFonts w:ascii="Arial" w:hAnsi="Arial" w:cs="Arial"/>
          <w:sz w:val="24"/>
          <w:szCs w:val="24"/>
          <w:lang w:val="az-Latn-AZ"/>
        </w:rPr>
        <w:t>ərvətlər</w:t>
      </w:r>
      <w:r w:rsidR="001F0CAC" w:rsidRPr="009537B9">
        <w:rPr>
          <w:rFonts w:ascii="Arial" w:hAnsi="Arial" w:cs="Arial"/>
          <w:sz w:val="24"/>
          <w:szCs w:val="24"/>
          <w:lang w:val="az-Latn-AZ"/>
        </w:rPr>
        <w:t xml:space="preserve"> Nazirliyi də </w:t>
      </w:r>
      <w:r w:rsidRPr="0012378B">
        <w:rPr>
          <w:rFonts w:ascii="Arial" w:hAnsi="Arial" w:cs="Arial"/>
          <w:sz w:val="24"/>
          <w:szCs w:val="24"/>
          <w:lang w:val="az-Latn-AZ"/>
        </w:rPr>
        <w:t>təmsil olunmuş</w:t>
      </w:r>
      <w:r w:rsidR="001F0CAC" w:rsidRPr="0012378B">
        <w:rPr>
          <w:rFonts w:ascii="Arial" w:hAnsi="Arial" w:cs="Arial"/>
          <w:sz w:val="24"/>
          <w:szCs w:val="24"/>
          <w:lang w:val="az-Latn-AZ"/>
        </w:rPr>
        <w:t>,</w:t>
      </w:r>
      <w:r w:rsidR="0012378B" w:rsidRPr="0012378B">
        <w:rPr>
          <w:rFonts w:ascii="Arial" w:hAnsi="Arial" w:cs="Arial"/>
          <w:sz w:val="24"/>
          <w:szCs w:val="24"/>
          <w:lang w:val="az-Latn-AZ"/>
        </w:rPr>
        <w:t xml:space="preserve"> </w:t>
      </w:r>
      <w:r w:rsidRPr="0012378B">
        <w:rPr>
          <w:rFonts w:ascii="Arial" w:hAnsi="Arial" w:cs="Arial"/>
          <w:sz w:val="24"/>
          <w:szCs w:val="24"/>
          <w:lang w:val="az-Latn-AZ"/>
        </w:rPr>
        <w:t>sıfır tullantı qaydaları, dövri iqtisadiyyat, sıfır tullantı gələcəyinə doğru inklüziv addımlar, kompostlaşdırıla bilən tullantılar, təkrar emal, gələcək üçün fəaliyyətə çağırış mövzularında müzakirələr aparılmışdır.</w:t>
      </w:r>
    </w:p>
    <w:p w14:paraId="51A6F834" w14:textId="77777777" w:rsidR="0012378B" w:rsidRPr="009537B9" w:rsidRDefault="0012378B" w:rsidP="00B54725">
      <w:pPr>
        <w:tabs>
          <w:tab w:val="left" w:pos="10260"/>
        </w:tabs>
        <w:spacing w:after="0" w:line="240" w:lineRule="auto"/>
        <w:jc w:val="both"/>
        <w:rPr>
          <w:rFonts w:ascii="Arial" w:hAnsi="Arial" w:cs="Arial"/>
          <w:color w:val="FF0000"/>
          <w:sz w:val="24"/>
          <w:szCs w:val="24"/>
          <w:lang w:val="az-Latn-AZ"/>
        </w:rPr>
      </w:pPr>
    </w:p>
    <w:p w14:paraId="6CD5D0A3" w14:textId="0D8CC832" w:rsidR="00821599" w:rsidRDefault="00821599" w:rsidP="00B54725">
      <w:pPr>
        <w:tabs>
          <w:tab w:val="left" w:pos="10260"/>
        </w:tabs>
        <w:spacing w:after="0" w:line="240" w:lineRule="auto"/>
        <w:jc w:val="both"/>
        <w:rPr>
          <w:rFonts w:ascii="Arial" w:hAnsi="Arial" w:cs="Arial"/>
          <w:sz w:val="24"/>
          <w:szCs w:val="24"/>
          <w:lang w:val="az-Latn-AZ"/>
        </w:rPr>
      </w:pPr>
      <w:bookmarkStart w:id="28" w:name="_Hlk216339909"/>
      <w:r w:rsidRPr="009537B9">
        <w:rPr>
          <w:rFonts w:ascii="Arial" w:hAnsi="Arial" w:cs="Arial"/>
          <w:sz w:val="24"/>
          <w:szCs w:val="24"/>
          <w:lang w:val="az-Latn-AZ"/>
        </w:rPr>
        <w:t xml:space="preserve">2025-ci il 28 noyabr tarixində Türkiyənin İstanbul şəhərində “Qida və su israfının qarşısını almaq - Gələcəyə sahib çıxmaq” mövzusunda Yüksək Səviyyəli Beynəlxalq Panel keçirilmişdir. Həmin görüşdə Azərbaycan Respublikası </w:t>
      </w:r>
      <w:r w:rsidR="00C06A41" w:rsidRPr="009537B9">
        <w:rPr>
          <w:rFonts w:ascii="Arial" w:hAnsi="Arial" w:cs="Arial"/>
          <w:sz w:val="24"/>
          <w:szCs w:val="24"/>
          <w:lang w:val="az-Latn-AZ"/>
        </w:rPr>
        <w:t>E</w:t>
      </w:r>
      <w:r w:rsidRPr="009537B9">
        <w:rPr>
          <w:rFonts w:ascii="Arial" w:hAnsi="Arial" w:cs="Arial"/>
          <w:sz w:val="24"/>
          <w:szCs w:val="24"/>
          <w:lang w:val="az-Latn-AZ"/>
        </w:rPr>
        <w:t xml:space="preserve">kologiya və </w:t>
      </w:r>
      <w:r w:rsidR="00C06A41" w:rsidRPr="009537B9">
        <w:rPr>
          <w:rFonts w:ascii="Arial" w:hAnsi="Arial" w:cs="Arial"/>
          <w:sz w:val="24"/>
          <w:szCs w:val="24"/>
          <w:lang w:val="az-Latn-AZ"/>
        </w:rPr>
        <w:t>T</w:t>
      </w:r>
      <w:r w:rsidRPr="009537B9">
        <w:rPr>
          <w:rFonts w:ascii="Arial" w:hAnsi="Arial" w:cs="Arial"/>
          <w:sz w:val="24"/>
          <w:szCs w:val="24"/>
          <w:lang w:val="az-Latn-AZ"/>
        </w:rPr>
        <w:t xml:space="preserve">əbii </w:t>
      </w:r>
      <w:r w:rsidR="00C06A41" w:rsidRPr="009537B9">
        <w:rPr>
          <w:rFonts w:ascii="Arial" w:hAnsi="Arial" w:cs="Arial"/>
          <w:sz w:val="24"/>
          <w:szCs w:val="24"/>
          <w:lang w:val="az-Latn-AZ"/>
        </w:rPr>
        <w:t>S</w:t>
      </w:r>
      <w:r w:rsidRPr="009537B9">
        <w:rPr>
          <w:rFonts w:ascii="Arial" w:hAnsi="Arial" w:cs="Arial"/>
          <w:sz w:val="24"/>
          <w:szCs w:val="24"/>
          <w:lang w:val="az-Latn-AZ"/>
        </w:rPr>
        <w:t xml:space="preserve">ərvətlər, </w:t>
      </w:r>
      <w:r w:rsidR="00C06A41" w:rsidRPr="009537B9">
        <w:rPr>
          <w:rFonts w:ascii="Arial" w:hAnsi="Arial" w:cs="Arial"/>
          <w:sz w:val="24"/>
          <w:szCs w:val="24"/>
          <w:lang w:val="az-Latn-AZ"/>
        </w:rPr>
        <w:t>K</w:t>
      </w:r>
      <w:r w:rsidRPr="009537B9">
        <w:rPr>
          <w:rFonts w:ascii="Arial" w:hAnsi="Arial" w:cs="Arial"/>
          <w:sz w:val="24"/>
          <w:szCs w:val="24"/>
          <w:lang w:val="az-Latn-AZ"/>
        </w:rPr>
        <w:t xml:space="preserve">ənd </w:t>
      </w:r>
      <w:r w:rsidR="00C06A41" w:rsidRPr="009537B9">
        <w:rPr>
          <w:rFonts w:ascii="Arial" w:hAnsi="Arial" w:cs="Arial"/>
          <w:sz w:val="24"/>
          <w:szCs w:val="24"/>
          <w:lang w:val="az-Latn-AZ"/>
        </w:rPr>
        <w:t>T</w:t>
      </w:r>
      <w:r w:rsidRPr="009537B9">
        <w:rPr>
          <w:rFonts w:ascii="Arial" w:hAnsi="Arial" w:cs="Arial"/>
          <w:sz w:val="24"/>
          <w:szCs w:val="24"/>
          <w:lang w:val="az-Latn-AZ"/>
        </w:rPr>
        <w:t>əsərrüfatı nazirlikləri və Qida Təhlükəsizliyi Agentliyi</w:t>
      </w:r>
      <w:r w:rsidR="00FE38A7" w:rsidRPr="009537B9">
        <w:rPr>
          <w:rFonts w:ascii="Arial" w:hAnsi="Arial" w:cs="Arial"/>
          <w:sz w:val="24"/>
          <w:szCs w:val="24"/>
          <w:lang w:val="az-Latn-AZ"/>
        </w:rPr>
        <w:t xml:space="preserve"> </w:t>
      </w:r>
      <w:r w:rsidRPr="009537B9">
        <w:rPr>
          <w:rFonts w:ascii="Arial" w:hAnsi="Arial" w:cs="Arial"/>
          <w:sz w:val="24"/>
          <w:szCs w:val="24"/>
          <w:lang w:val="az-Latn-AZ"/>
        </w:rPr>
        <w:t xml:space="preserve">təmsil olunmuşdur. </w:t>
      </w:r>
      <w:bookmarkEnd w:id="28"/>
      <w:r w:rsidRPr="009537B9">
        <w:rPr>
          <w:rFonts w:ascii="Arial" w:hAnsi="Arial" w:cs="Arial"/>
          <w:sz w:val="24"/>
          <w:szCs w:val="24"/>
          <w:lang w:val="az-Latn-AZ"/>
        </w:rPr>
        <w:t>Panelin əsas məqsədi qida və su israfçılığının qlobal miqyası və təsirləri barədə beynəlxalq səviyyədə məlumatlılığın artırılması, “Sıfır Tullantı” yanaşmasının kənd təsərrüfatı və qida sistemlərinə inteqrasiyası, nazirlər səviyyəsində siyasət uyğunluğunun və əməkdaşlığın gücləndirilməsi, ən yaxşı təcrübələrin mübadiləsinin təmin edilməsi, konkret siyasət tövsiyələrinin hazırlanması üçün prioritet istiqamətləri müəyyənləşdirməkdən ibarət olmuşdur</w:t>
      </w:r>
      <w:r w:rsidR="00EC2AA0" w:rsidRPr="009537B9">
        <w:rPr>
          <w:rFonts w:ascii="Arial" w:hAnsi="Arial" w:cs="Arial"/>
          <w:sz w:val="24"/>
          <w:szCs w:val="24"/>
          <w:lang w:val="az-Latn-AZ"/>
        </w:rPr>
        <w:t>.</w:t>
      </w:r>
    </w:p>
    <w:p w14:paraId="6CE8EFD1" w14:textId="77777777" w:rsidR="0012378B" w:rsidRPr="009537B9" w:rsidRDefault="0012378B" w:rsidP="00B54725">
      <w:pPr>
        <w:tabs>
          <w:tab w:val="left" w:pos="10260"/>
        </w:tabs>
        <w:spacing w:after="0" w:line="240" w:lineRule="auto"/>
        <w:jc w:val="both"/>
        <w:rPr>
          <w:rFonts w:ascii="Arial" w:hAnsi="Arial" w:cs="Arial"/>
          <w:sz w:val="24"/>
          <w:szCs w:val="24"/>
          <w:lang w:val="az-Latn-AZ"/>
        </w:rPr>
      </w:pPr>
    </w:p>
    <w:p w14:paraId="00295387" w14:textId="77777777" w:rsidR="00821599" w:rsidRPr="009537B9" w:rsidRDefault="00821599" w:rsidP="00B54725">
      <w:pPr>
        <w:tabs>
          <w:tab w:val="left" w:pos="10260"/>
        </w:tabs>
        <w:spacing w:after="0" w:line="240" w:lineRule="auto"/>
        <w:jc w:val="both"/>
        <w:rPr>
          <w:rFonts w:ascii="Arial" w:hAnsi="Arial" w:cs="Arial"/>
          <w:sz w:val="24"/>
          <w:szCs w:val="24"/>
          <w:lang w:val="az-Latn-AZ"/>
        </w:rPr>
      </w:pPr>
      <w:r w:rsidRPr="009537B9">
        <w:rPr>
          <w:rFonts w:ascii="Arial" w:hAnsi="Arial" w:cs="Arial"/>
          <w:sz w:val="24"/>
          <w:szCs w:val="24"/>
          <w:lang w:val="az-Latn-AZ"/>
        </w:rPr>
        <w:t xml:space="preserve">Azərbaycan Respublikası Nazirlər Kabinetinin 18.07.2025-ci il tarixli 445s nömrəli Sərəncamı ilə təsdiq edilmiş “Yaşanılabilən Bakı” layihəsi çərçivəsində Dünya Bankının ekspertlərinin iştirakı ilə Ekologiya və Təbii Sərvətlər və İqtisadiyyat nazirliklərinin nümayəndələri ilə birlikdə Abşeron regional tullantı bölgəsində (Sumqayıt şəhəri, Abşeron, Şamaxı, Qobustan və Xızı rayonları) bərk məişət tullantılarının toplanması və zərərsizləşdirilməsi üçün müəyyən edilmiş sahələrin qiymətləndirilməsi aparılmışdır. </w:t>
      </w:r>
    </w:p>
    <w:p w14:paraId="76F83916" w14:textId="406B19F6"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2.</w:t>
      </w:r>
      <w:r w:rsidR="00B526D9" w:rsidRPr="009537B9">
        <w:rPr>
          <w:rFonts w:cs="Arial"/>
          <w:color w:val="0070C0"/>
          <w:sz w:val="24"/>
          <w:szCs w:val="24"/>
          <w:lang w:val="az-Latn-AZ"/>
        </w:rPr>
        <w:t>6</w:t>
      </w:r>
      <w:r w:rsidRPr="009537B9">
        <w:rPr>
          <w:rFonts w:cs="Arial"/>
          <w:color w:val="0070C0"/>
          <w:sz w:val="24"/>
          <w:szCs w:val="24"/>
          <w:lang w:val="az-Latn-AZ"/>
        </w:rPr>
        <w:t>. Meşə və yaşıllıqların mühafizəsi</w:t>
      </w:r>
      <w:bookmarkEnd w:id="27"/>
    </w:p>
    <w:p w14:paraId="0392AD83" w14:textId="73D12E21" w:rsidR="00ED7B9A" w:rsidRPr="009537B9" w:rsidRDefault="00ED7B9A" w:rsidP="00B54725">
      <w:pPr>
        <w:pStyle w:val="BlockText"/>
        <w:tabs>
          <w:tab w:val="left" w:pos="10260"/>
        </w:tabs>
        <w:spacing w:before="120"/>
        <w:ind w:left="0" w:right="98"/>
        <w:rPr>
          <w:rFonts w:ascii="Arial" w:hAnsi="Arial" w:cs="Arial"/>
          <w:sz w:val="24"/>
          <w:lang w:val="az-Latn-AZ"/>
        </w:rPr>
      </w:pPr>
      <w:bookmarkStart w:id="29" w:name="_Toc155716216"/>
      <w:r w:rsidRPr="009537B9">
        <w:rPr>
          <w:rFonts w:ascii="Arial" w:hAnsi="Arial" w:cs="Arial"/>
          <w:sz w:val="24"/>
          <w:lang w:val="az-Latn-AZ"/>
        </w:rPr>
        <w:t>Meşələrin mühafizəsi ilə bağlı ümumilikdə 542 akt və 113 protokol tərtib olunmuş, müəyyən edilmiş nöqsanların aradan qaldırılması üçün 18</w:t>
      </w:r>
      <w:r w:rsidR="003C2AA8" w:rsidRPr="009537B9">
        <w:rPr>
          <w:rFonts w:ascii="Arial" w:hAnsi="Arial" w:cs="Arial"/>
          <w:sz w:val="24"/>
          <w:lang w:val="az-Latn-AZ"/>
        </w:rPr>
        <w:t xml:space="preserve"> </w:t>
      </w:r>
      <w:r w:rsidRPr="009537B9">
        <w:rPr>
          <w:rFonts w:ascii="Arial" w:hAnsi="Arial" w:cs="Arial"/>
          <w:sz w:val="24"/>
          <w:lang w:val="az-Latn-AZ"/>
        </w:rPr>
        <w:t>“Ekoloji tələb” verilmişdir. Qanun pozuntusuna yol verdiklərinə görə hüquqi, vəzifəli və fiziki şəxslərə ümumilikdə 185 iş üzrə cərimə tətbiq edilmişdir.</w:t>
      </w:r>
    </w:p>
    <w:p w14:paraId="2D172DD8" w14:textId="3DF255F7" w:rsidR="00ED7B9A" w:rsidRPr="009537B9" w:rsidRDefault="00ED7B9A" w:rsidP="00B54725">
      <w:pPr>
        <w:pStyle w:val="BlockText"/>
        <w:tabs>
          <w:tab w:val="left" w:pos="10260"/>
        </w:tabs>
        <w:spacing w:before="120"/>
        <w:ind w:left="0" w:right="98"/>
        <w:rPr>
          <w:rFonts w:ascii="Arial" w:hAnsi="Arial" w:cs="Arial"/>
          <w:sz w:val="24"/>
          <w:lang w:val="az-Latn-AZ"/>
        </w:rPr>
      </w:pPr>
      <w:r w:rsidRPr="009537B9">
        <w:rPr>
          <w:rFonts w:ascii="Arial" w:hAnsi="Arial" w:cs="Arial"/>
          <w:sz w:val="24"/>
          <w:lang w:val="az-Latn-AZ"/>
        </w:rPr>
        <w:t>Ətraf mühitə dəymiş ziyanla bağlı 238 iş üzrə iddia qaldırılmışdır. Qanunamüvafiq tədbirlərin görülməsi üçün hüquq-mühafizə orqanlarına 3 iş, icra şöbələrinə 236 iş və məhkəmələrə 8 iş göndərilmişdir. </w:t>
      </w:r>
    </w:p>
    <w:p w14:paraId="6D46743C" w14:textId="021F6BE6" w:rsidR="00ED7B9A" w:rsidRPr="009537B9" w:rsidRDefault="00ED7B9A" w:rsidP="00B54725">
      <w:pPr>
        <w:pStyle w:val="BlockText"/>
        <w:tabs>
          <w:tab w:val="left" w:pos="10260"/>
        </w:tabs>
        <w:spacing w:before="120"/>
        <w:ind w:left="0" w:right="98"/>
        <w:rPr>
          <w:rFonts w:ascii="Arial" w:hAnsi="Arial" w:cs="Arial"/>
          <w:sz w:val="24"/>
          <w:lang w:val="az-Latn-AZ"/>
        </w:rPr>
      </w:pPr>
      <w:r w:rsidRPr="009537B9">
        <w:rPr>
          <w:rFonts w:ascii="Arial" w:hAnsi="Arial" w:cs="Arial"/>
          <w:sz w:val="24"/>
          <w:lang w:val="az-Latn-AZ"/>
        </w:rPr>
        <w:t>Yaşıllıqların mühafizəsi ilə bağlı ümumilikdə</w:t>
      </w:r>
      <w:r w:rsidR="003C2AA8" w:rsidRPr="009537B9">
        <w:rPr>
          <w:rFonts w:ascii="Arial" w:hAnsi="Arial" w:cs="Arial"/>
          <w:sz w:val="24"/>
          <w:lang w:val="az-Latn-AZ"/>
        </w:rPr>
        <w:t xml:space="preserve"> </w:t>
      </w:r>
      <w:r w:rsidRPr="009537B9">
        <w:rPr>
          <w:rFonts w:ascii="Arial" w:hAnsi="Arial" w:cs="Arial"/>
          <w:sz w:val="24"/>
          <w:lang w:val="az-Latn-AZ"/>
        </w:rPr>
        <w:t>1479 akt və 577 protokol</w:t>
      </w:r>
      <w:r w:rsidR="003C2AA8" w:rsidRPr="009537B9">
        <w:rPr>
          <w:rFonts w:ascii="Arial" w:hAnsi="Arial" w:cs="Arial"/>
          <w:sz w:val="24"/>
          <w:lang w:val="az-Latn-AZ"/>
        </w:rPr>
        <w:t xml:space="preserve"> </w:t>
      </w:r>
      <w:r w:rsidRPr="009537B9">
        <w:rPr>
          <w:rFonts w:ascii="Arial" w:hAnsi="Arial" w:cs="Arial"/>
          <w:sz w:val="24"/>
          <w:lang w:val="az-Latn-AZ"/>
        </w:rPr>
        <w:t>tərtib olunmuş, müəyyən edilmiş nöqsanların aradan qaldırılması üçün 21</w:t>
      </w:r>
      <w:r w:rsidR="003C2AA8" w:rsidRPr="009537B9">
        <w:rPr>
          <w:rFonts w:ascii="Arial" w:hAnsi="Arial" w:cs="Arial"/>
          <w:sz w:val="24"/>
          <w:lang w:val="az-Latn-AZ"/>
        </w:rPr>
        <w:t xml:space="preserve"> </w:t>
      </w:r>
      <w:r w:rsidRPr="009537B9">
        <w:rPr>
          <w:rFonts w:ascii="Arial" w:hAnsi="Arial" w:cs="Arial"/>
          <w:sz w:val="24"/>
          <w:lang w:val="az-Latn-AZ"/>
        </w:rPr>
        <w:t>“Ekoloji tələb”</w:t>
      </w:r>
      <w:r w:rsidR="003C2AA8" w:rsidRPr="009537B9">
        <w:rPr>
          <w:rFonts w:ascii="Arial" w:hAnsi="Arial" w:cs="Arial"/>
          <w:sz w:val="24"/>
          <w:lang w:val="az-Latn-AZ"/>
        </w:rPr>
        <w:t xml:space="preserve"> </w:t>
      </w:r>
      <w:r w:rsidRPr="009537B9">
        <w:rPr>
          <w:rFonts w:ascii="Arial" w:hAnsi="Arial" w:cs="Arial"/>
          <w:sz w:val="24"/>
          <w:lang w:val="az-Latn-AZ"/>
        </w:rPr>
        <w:t>verilmişdir. Qanun pozuntusuna yol verdiklərinə görə hüquqi, vəzifəli və fiziki şəxslərə ümumilikdə 572 iş üzrə cərimə tətbiq edilmişdir.</w:t>
      </w:r>
    </w:p>
    <w:p w14:paraId="42E6078D" w14:textId="2786D0C0" w:rsidR="00ED7B9A" w:rsidRPr="009537B9" w:rsidRDefault="00ED7B9A" w:rsidP="00B54725">
      <w:pPr>
        <w:pStyle w:val="BlockText"/>
        <w:tabs>
          <w:tab w:val="left" w:pos="10260"/>
        </w:tabs>
        <w:spacing w:before="120"/>
        <w:ind w:left="0" w:right="98"/>
        <w:rPr>
          <w:rFonts w:ascii="Arial" w:hAnsi="Arial" w:cs="Arial"/>
          <w:sz w:val="24"/>
          <w:lang w:val="az-Latn-AZ"/>
        </w:rPr>
      </w:pPr>
      <w:r w:rsidRPr="009537B9">
        <w:rPr>
          <w:rFonts w:ascii="Arial" w:hAnsi="Arial" w:cs="Arial"/>
          <w:sz w:val="24"/>
          <w:lang w:val="az-Latn-AZ"/>
        </w:rPr>
        <w:t>Ətraf mühitə dəymiş ziyanla bağlı 405 iş üzrə iddia qaldırılmışdır. Qanunamüvafiq tədbirlərin görülməsi üçün</w:t>
      </w:r>
      <w:r w:rsidR="003C2AA8" w:rsidRPr="009537B9">
        <w:rPr>
          <w:rFonts w:ascii="Arial" w:hAnsi="Arial" w:cs="Arial"/>
          <w:sz w:val="24"/>
          <w:lang w:val="az-Latn-AZ"/>
        </w:rPr>
        <w:t xml:space="preserve"> </w:t>
      </w:r>
      <w:r w:rsidRPr="009537B9">
        <w:rPr>
          <w:rFonts w:ascii="Arial" w:hAnsi="Arial" w:cs="Arial"/>
          <w:sz w:val="24"/>
          <w:lang w:val="az-Latn-AZ"/>
        </w:rPr>
        <w:t>hüquq-mühafizə orqanlarına 440</w:t>
      </w:r>
      <w:r w:rsidR="003C2AA8" w:rsidRPr="009537B9">
        <w:rPr>
          <w:rFonts w:ascii="Arial" w:hAnsi="Arial" w:cs="Arial"/>
          <w:sz w:val="24"/>
          <w:lang w:val="az-Latn-AZ"/>
        </w:rPr>
        <w:t xml:space="preserve"> </w:t>
      </w:r>
      <w:r w:rsidRPr="009537B9">
        <w:rPr>
          <w:rFonts w:ascii="Arial" w:hAnsi="Arial" w:cs="Arial"/>
          <w:sz w:val="24"/>
          <w:lang w:val="az-Latn-AZ"/>
        </w:rPr>
        <w:t>iş</w:t>
      </w:r>
      <w:r w:rsidR="003C2AA8" w:rsidRPr="009537B9">
        <w:rPr>
          <w:rFonts w:ascii="Arial" w:hAnsi="Arial" w:cs="Arial"/>
          <w:sz w:val="24"/>
          <w:lang w:val="az-Latn-AZ"/>
        </w:rPr>
        <w:t xml:space="preserve">, </w:t>
      </w:r>
      <w:r w:rsidRPr="009537B9">
        <w:rPr>
          <w:rFonts w:ascii="Arial" w:hAnsi="Arial" w:cs="Arial"/>
          <w:sz w:val="24"/>
          <w:lang w:val="az-Latn-AZ"/>
        </w:rPr>
        <w:t>icra şöbələrinə 193 iş</w:t>
      </w:r>
      <w:r w:rsidR="003C2AA8" w:rsidRPr="009537B9">
        <w:rPr>
          <w:rFonts w:ascii="Arial" w:hAnsi="Arial" w:cs="Arial"/>
          <w:sz w:val="24"/>
          <w:lang w:val="az-Latn-AZ"/>
        </w:rPr>
        <w:t xml:space="preserve"> </w:t>
      </w:r>
      <w:r w:rsidRPr="009537B9">
        <w:rPr>
          <w:rFonts w:ascii="Arial" w:hAnsi="Arial" w:cs="Arial"/>
          <w:sz w:val="24"/>
          <w:lang w:val="az-Latn-AZ"/>
        </w:rPr>
        <w:t>və məhkəmələrə 46 iş göndərilmişdir.</w:t>
      </w:r>
    </w:p>
    <w:p w14:paraId="0DBC797A" w14:textId="671D4756" w:rsidR="00ED7B9A" w:rsidRPr="009537B9" w:rsidRDefault="00ED7B9A" w:rsidP="00B54725">
      <w:pPr>
        <w:pStyle w:val="BlockText"/>
        <w:tabs>
          <w:tab w:val="left" w:pos="10260"/>
        </w:tabs>
        <w:spacing w:before="120"/>
        <w:ind w:left="0" w:right="98"/>
        <w:rPr>
          <w:rFonts w:ascii="Arial" w:hAnsi="Arial" w:cs="Arial"/>
          <w:sz w:val="24"/>
          <w:lang w:val="az-Latn-AZ"/>
        </w:rPr>
      </w:pPr>
      <w:r w:rsidRPr="009537B9">
        <w:rPr>
          <w:rFonts w:ascii="Arial" w:hAnsi="Arial" w:cs="Arial"/>
          <w:sz w:val="24"/>
          <w:lang w:val="az-Latn-AZ"/>
        </w:rPr>
        <w:t>2025-ci il ərzində yaşıllıqların mühafizəsi ilə bağlı 172</w:t>
      </w:r>
      <w:r w:rsidR="003C2AA8" w:rsidRPr="009537B9">
        <w:rPr>
          <w:rFonts w:ascii="Arial" w:hAnsi="Arial" w:cs="Arial"/>
          <w:sz w:val="24"/>
          <w:lang w:val="az-Latn-AZ"/>
        </w:rPr>
        <w:t xml:space="preserve"> </w:t>
      </w:r>
      <w:r w:rsidRPr="009537B9">
        <w:rPr>
          <w:rFonts w:ascii="Arial" w:hAnsi="Arial" w:cs="Arial"/>
          <w:sz w:val="24"/>
          <w:lang w:val="az-Latn-AZ"/>
        </w:rPr>
        <w:t>iş cinayət tərkibi yaratdığından hüquqi qiymət verilməsi üçün prokurorluq orqanlarına göndərilmişdir.</w:t>
      </w:r>
    </w:p>
    <w:p w14:paraId="21303708" w14:textId="2A9D5622"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2.</w:t>
      </w:r>
      <w:r w:rsidR="00B526D9" w:rsidRPr="009537B9">
        <w:rPr>
          <w:rFonts w:cs="Arial"/>
          <w:color w:val="0070C0"/>
          <w:sz w:val="24"/>
          <w:szCs w:val="24"/>
          <w:lang w:val="az-Latn-AZ"/>
        </w:rPr>
        <w:t>7</w:t>
      </w:r>
      <w:r w:rsidRPr="009537B9">
        <w:rPr>
          <w:rFonts w:cs="Arial"/>
          <w:color w:val="0070C0"/>
          <w:sz w:val="24"/>
          <w:szCs w:val="24"/>
          <w:lang w:val="az-Latn-AZ"/>
        </w:rPr>
        <w:t>. Qanunsuz ov hallarının qarşısının alınması</w:t>
      </w:r>
      <w:bookmarkEnd w:id="29"/>
    </w:p>
    <w:p w14:paraId="5E941F7B" w14:textId="77777777" w:rsidR="00ED7B9A" w:rsidRPr="009537B9" w:rsidRDefault="00ED7B9A" w:rsidP="00B54725">
      <w:pPr>
        <w:pStyle w:val="BlockText"/>
        <w:tabs>
          <w:tab w:val="left" w:pos="10260"/>
        </w:tabs>
        <w:spacing w:before="120"/>
        <w:ind w:left="0" w:right="98"/>
        <w:rPr>
          <w:rFonts w:ascii="Arial" w:hAnsi="Arial" w:cs="Arial"/>
          <w:sz w:val="24"/>
          <w:lang w:val="az-Latn-AZ"/>
        </w:rPr>
      </w:pPr>
      <w:r w:rsidRPr="009537B9">
        <w:rPr>
          <w:rFonts w:ascii="Arial" w:hAnsi="Arial" w:cs="Arial"/>
          <w:sz w:val="24"/>
          <w:lang w:val="az-Latn-AZ"/>
        </w:rPr>
        <w:t>Qanunsuz ov hallarının qarşısının alınması məqsədilə 136 şəxs (o cümlədən 13 nəfər xarici vətəndaş) saxlanılmış, maddi sübut kimi 71 ədəd ov silahı, 430 ədəd patron, qanunsuz ovlanmış 369 baş quş, 5 baş heyvan götürülmüş, cərimə tətbiq edilmişdir.</w:t>
      </w:r>
    </w:p>
    <w:p w14:paraId="7388939D" w14:textId="0EA822D0" w:rsidR="00ED7B9A" w:rsidRPr="009537B9" w:rsidRDefault="00ED7B9A" w:rsidP="00B54725">
      <w:pPr>
        <w:pStyle w:val="BlockText"/>
        <w:tabs>
          <w:tab w:val="left" w:pos="10260"/>
        </w:tabs>
        <w:spacing w:before="120"/>
        <w:ind w:left="0" w:right="98"/>
        <w:rPr>
          <w:rFonts w:ascii="Arial" w:hAnsi="Arial" w:cs="Arial"/>
          <w:sz w:val="24"/>
          <w:lang w:val="az-Latn-AZ"/>
        </w:rPr>
      </w:pPr>
      <w:r w:rsidRPr="009537B9">
        <w:rPr>
          <w:rFonts w:ascii="Arial" w:hAnsi="Arial" w:cs="Arial"/>
          <w:sz w:val="24"/>
          <w:lang w:val="az-Latn-AZ"/>
        </w:rPr>
        <w:t xml:space="preserve">Balıq və digər su bioresurslarının qanunsuz ovu ilə əlaqədar keçirilmiş nəzarət tədbirləri nəticəsində Xəzər dənizində və ölkənin daxili su hövzələrində 69696 m uzunluğunda 1099 ədəd sintetik tor və qanunsuz ovlanmış 2698 ədəd balıq aşkar edilərək götürülmüşdür. Faktlar üzrə 74 </w:t>
      </w:r>
      <w:r w:rsidRPr="009537B9">
        <w:rPr>
          <w:rFonts w:ascii="Arial" w:hAnsi="Arial" w:cs="Arial"/>
          <w:sz w:val="24"/>
          <w:lang w:val="az-Latn-AZ"/>
        </w:rPr>
        <w:lastRenderedPageBreak/>
        <w:t>ədəd akt və 29 ədəd protokol tərtib edilmiş, 28 iş üzrə cərimə və 17 iş üzrə təbiətə dəymiş ziyan tətbiq olunmuşdur. Tədbir görülməsi üçün polis orqanlarına 7 iş, icra şöbələrinə 109 iş, məhkəmələrə 4 iş göndərilmişdir.</w:t>
      </w:r>
    </w:p>
    <w:p w14:paraId="5993D762" w14:textId="77777777" w:rsidR="00ED7B9A" w:rsidRPr="009537B9" w:rsidRDefault="00ED7B9A" w:rsidP="00B54725">
      <w:pPr>
        <w:pStyle w:val="BlockText"/>
        <w:tabs>
          <w:tab w:val="left" w:pos="10260"/>
        </w:tabs>
        <w:spacing w:before="120"/>
        <w:ind w:left="0" w:right="98"/>
        <w:rPr>
          <w:rFonts w:ascii="Arial" w:hAnsi="Arial" w:cs="Arial"/>
          <w:sz w:val="24"/>
          <w:lang w:val="az-Latn-AZ"/>
        </w:rPr>
      </w:pPr>
      <w:r w:rsidRPr="009537B9">
        <w:rPr>
          <w:rFonts w:ascii="Arial" w:hAnsi="Arial" w:cs="Arial"/>
          <w:sz w:val="24"/>
          <w:lang w:val="az-Latn-AZ"/>
        </w:rPr>
        <w:t>Heyvanlar aləmindən istifadə sahəsində nəzarət tədbirləri ilə bağlı ümumilikdə 35 akt və 21 protokol tərtib olunmuşdur. Qanun pozuntusuna yol verdiklərinə görə hüquqi, vəzifəli və fiziki şəxslərə ümumilikdə 26 iş üzrə cərimə tətbiq edilmişdir. Ətraf mühitə dəymiş ziyanla bağlı 4 iş üzrə iddia qaldırılmışdır. Tədbir görülməsi üçün icra şöbələrinə 7 iş, məhkəmələrə 2 iş göndərilmişdir.</w:t>
      </w:r>
    </w:p>
    <w:p w14:paraId="17BAB36E" w14:textId="77777777" w:rsidR="00ED7B9A" w:rsidRPr="009537B9" w:rsidRDefault="00ED7B9A" w:rsidP="00B54725">
      <w:pPr>
        <w:pStyle w:val="BlockText"/>
        <w:tabs>
          <w:tab w:val="left" w:pos="10260"/>
        </w:tabs>
        <w:spacing w:before="120"/>
        <w:ind w:left="0" w:right="98"/>
        <w:rPr>
          <w:rFonts w:ascii="Arial" w:hAnsi="Arial" w:cs="Arial"/>
          <w:sz w:val="24"/>
          <w:lang w:val="az-Latn-AZ"/>
        </w:rPr>
      </w:pPr>
      <w:r w:rsidRPr="009537B9">
        <w:rPr>
          <w:rFonts w:ascii="Arial" w:hAnsi="Arial" w:cs="Arial"/>
          <w:sz w:val="24"/>
          <w:lang w:val="az-Latn-AZ"/>
        </w:rPr>
        <w:t>Ov qaydalarının pozulması üzrə nəzarət tədbirləri ilə bağlı ümumilikdə 110 akt və 111 protokol tərtib olunmuşdur. Qanun pozuntusuna yol verdiklərinə görə hüquqi, vəzifəli və fiziki şəxslərə ümumilikdə 134 iş üzrə cərimə tətbiq edilmişdir. Ətraf mühitə dəymiş ziyanla bağlı 52 iş üzrə iddia qaldırılmışdır. Tədbir görülməsi üçün polis orqanlarına 2 iş, icra şöbələrinə 73 iş və məhkəmələrə ümumilikdə 30 iş göndərilmişdir.</w:t>
      </w:r>
    </w:p>
    <w:p w14:paraId="0856DB56" w14:textId="635E058A" w:rsidR="00EE1F6C" w:rsidRPr="009537B9" w:rsidRDefault="00552F77"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 xml:space="preserve">2. </w:t>
      </w:r>
      <w:r w:rsidR="00B526D9" w:rsidRPr="009537B9">
        <w:rPr>
          <w:rFonts w:cs="Arial"/>
          <w:color w:val="0070C0"/>
          <w:sz w:val="24"/>
          <w:szCs w:val="24"/>
          <w:lang w:val="az-Latn-AZ"/>
        </w:rPr>
        <w:t>8</w:t>
      </w:r>
      <w:r w:rsidRPr="009537B9">
        <w:rPr>
          <w:rFonts w:cs="Arial"/>
          <w:color w:val="0070C0"/>
          <w:sz w:val="24"/>
          <w:szCs w:val="24"/>
          <w:lang w:val="az-Latn-AZ"/>
        </w:rPr>
        <w:t xml:space="preserve">. </w:t>
      </w:r>
      <w:r w:rsidR="00EE1F6C" w:rsidRPr="009537B9">
        <w:rPr>
          <w:rFonts w:cs="Arial"/>
          <w:color w:val="0070C0"/>
          <w:sz w:val="24"/>
          <w:szCs w:val="24"/>
          <w:lang w:val="az-Latn-AZ"/>
        </w:rPr>
        <w:t>Digər</w:t>
      </w:r>
    </w:p>
    <w:p w14:paraId="085F0712" w14:textId="08E3F9FB" w:rsidR="00ED7B9A" w:rsidRPr="009537B9" w:rsidRDefault="00ED7B9A" w:rsidP="00B54725">
      <w:pPr>
        <w:pStyle w:val="BlockText"/>
        <w:tabs>
          <w:tab w:val="left" w:pos="10260"/>
        </w:tabs>
        <w:spacing w:before="120"/>
        <w:ind w:left="0" w:right="98"/>
        <w:rPr>
          <w:rFonts w:ascii="Arial" w:hAnsi="Arial" w:cs="Arial"/>
          <w:sz w:val="24"/>
          <w:lang w:val="az-Latn-AZ"/>
        </w:rPr>
      </w:pPr>
      <w:r w:rsidRPr="009537B9">
        <w:rPr>
          <w:rFonts w:ascii="Arial" w:hAnsi="Arial" w:cs="Arial"/>
          <w:sz w:val="24"/>
          <w:lang w:val="az-Latn-AZ"/>
        </w:rPr>
        <w:t>Ekoloji ekspertizanın tələblərinin pozulması sahəsində 2025-ci il ərzində hüquqi, vəzifəli və fiziki şəxslər tərəfindən yol verilmiş qanun pozuntularına görə ümumilikdə 500 akt, 453 protokol tərtib olunmuş və aşkar edilmiş nöqsanların aradan qaldırılması üçün icrası məcburi olan 197 “Ekoloji tələb” verilmişdir. Qanun pozuntusuna yol verdiklərinə görə hüquqi, vəzifəli və fiziki şəxslərə ümumilikdə 438 iş üzrə cərimə tətbiq edilmişdir. Ətraf mühitə dəymiş ziyanla bağlı 43 iş üzrə iddia qaldırılmışdır. Tədbir görülməsi üçün polis orqanlarına 2 iş, icra şöbələrinə 139 iş və məhkəmələrə 1 iş göndərilmişdir.</w:t>
      </w:r>
    </w:p>
    <w:p w14:paraId="409EF104" w14:textId="77777777" w:rsidR="00ED7B9A" w:rsidRPr="009537B9" w:rsidRDefault="00ED7B9A" w:rsidP="00B54725">
      <w:pPr>
        <w:pStyle w:val="BlockText"/>
        <w:tabs>
          <w:tab w:val="left" w:pos="10260"/>
        </w:tabs>
        <w:spacing w:before="120"/>
        <w:ind w:left="0" w:right="98"/>
        <w:rPr>
          <w:rFonts w:ascii="Arial" w:hAnsi="Arial" w:cs="Arial"/>
          <w:sz w:val="24"/>
          <w:lang w:val="az-Latn-AZ"/>
        </w:rPr>
      </w:pPr>
      <w:r w:rsidRPr="009537B9">
        <w:rPr>
          <w:rFonts w:ascii="Arial" w:hAnsi="Arial" w:cs="Arial"/>
          <w:sz w:val="24"/>
          <w:lang w:val="az-Latn-AZ"/>
        </w:rPr>
        <w:t>Xüsusi mühafizə olunan təbiət ərazilərindən istifadə qaydalarının pozulması sahəsində nəzarət tədbirləri ilə bağlı ümumilikdə 15 akt və 9 protokol tərtib olunmuşdur. Qanun pozuntusuna yol verdiklərinə görə hüquqi, vəzifəli və fiziki şəxslərə ümumilikdə 18 iş üzrə cərimə tətbiq edilmişdir. Ətraf mühitə dəymiş ziyanla bağlı 5 iş üzrə iddia qaldırılmışdır. Tədbir görülməsi üçün icra şöbələrinə 23 iş göndərilmişdir.</w:t>
      </w:r>
    </w:p>
    <w:p w14:paraId="2C90F820" w14:textId="59479908" w:rsidR="00ED7B9A" w:rsidRPr="009537B9" w:rsidRDefault="00ED7B9A" w:rsidP="00B54725">
      <w:pPr>
        <w:pStyle w:val="BlockText"/>
        <w:tabs>
          <w:tab w:val="left" w:pos="10260"/>
        </w:tabs>
        <w:spacing w:before="120"/>
        <w:ind w:left="0" w:right="98"/>
        <w:rPr>
          <w:rFonts w:ascii="Arial" w:hAnsi="Arial" w:cs="Arial"/>
          <w:sz w:val="24"/>
          <w:lang w:val="az-Latn-AZ"/>
        </w:rPr>
      </w:pPr>
      <w:r w:rsidRPr="009537B9">
        <w:rPr>
          <w:rFonts w:ascii="Arial" w:hAnsi="Arial" w:cs="Arial"/>
          <w:sz w:val="24"/>
          <w:lang w:val="az-Latn-AZ"/>
        </w:rPr>
        <w:t>Digər nəzarət tədbirləri ilə bağlı ümumilikdə 375 akt və 100 protokol tərtib olunmuş və aşkar edilmiş nöqsanların aradan qaldırılması üçün icrası məcburi olan 37 “Ekoloji tələb” verilmişdir</w:t>
      </w:r>
      <w:r w:rsidR="003C2AA8" w:rsidRPr="009537B9">
        <w:rPr>
          <w:rFonts w:ascii="Arial" w:hAnsi="Arial" w:cs="Arial"/>
          <w:sz w:val="24"/>
          <w:lang w:val="az-Latn-AZ"/>
        </w:rPr>
        <w:t xml:space="preserve">. </w:t>
      </w:r>
      <w:r w:rsidRPr="009537B9">
        <w:rPr>
          <w:rFonts w:ascii="Arial" w:hAnsi="Arial" w:cs="Arial"/>
          <w:sz w:val="24"/>
          <w:lang w:val="az-Latn-AZ"/>
        </w:rPr>
        <w:t>Qanun pozuntusuna yol verdiklərinə görə hüquqi, vəzifəli və fiziki şəxslərə ümumilikdə 59 iş üzrə cərimə tətbiq edilmişdir. 79 iş üzrə ödəmə tətbiq edilmişdir. Tədbir görülməsi üçün polis orqanlarına 27 iş, icra şöbələrinə 19 iş və məhkəmələrə ümumilikdə 28 iş göndərilmişdir.</w:t>
      </w:r>
    </w:p>
    <w:p w14:paraId="2AC6A9FD" w14:textId="77777777" w:rsidR="00B24737" w:rsidRPr="009537B9" w:rsidRDefault="00B24737" w:rsidP="00B54725">
      <w:pPr>
        <w:pStyle w:val="BlockText"/>
        <w:tabs>
          <w:tab w:val="left" w:pos="10260"/>
        </w:tabs>
        <w:spacing w:before="120"/>
        <w:ind w:left="144" w:right="98"/>
        <w:rPr>
          <w:rFonts w:ascii="Arial" w:hAnsi="Arial" w:cs="Arial"/>
          <w:sz w:val="24"/>
          <w:lang w:val="az-Latn-AZ"/>
        </w:rPr>
      </w:pPr>
    </w:p>
    <w:p w14:paraId="660CDE7A" w14:textId="4B69E446" w:rsidR="003149E0" w:rsidRPr="009537B9" w:rsidRDefault="003149E0" w:rsidP="00B54725">
      <w:pPr>
        <w:pStyle w:val="NoSpacing"/>
        <w:tabs>
          <w:tab w:val="left" w:pos="10260"/>
        </w:tabs>
        <w:spacing w:before="120"/>
        <w:ind w:right="144"/>
        <w:jc w:val="both"/>
        <w:rPr>
          <w:rFonts w:ascii="Arial" w:hAnsi="Arial" w:cs="Arial"/>
          <w:b/>
          <w:color w:val="17365D" w:themeColor="text2" w:themeShade="BF"/>
          <w:sz w:val="24"/>
          <w:szCs w:val="24"/>
          <w:lang w:val="az-Latn-AZ"/>
        </w:rPr>
      </w:pPr>
      <w:r w:rsidRPr="009537B9">
        <w:rPr>
          <w:rFonts w:ascii="Arial" w:hAnsi="Arial" w:cs="Arial"/>
          <w:b/>
          <w:color w:val="17365D" w:themeColor="text2" w:themeShade="BF"/>
          <w:sz w:val="24"/>
          <w:szCs w:val="24"/>
          <w:lang w:val="az-Latn-AZ"/>
        </w:rPr>
        <w:t>______________________________________________</w:t>
      </w:r>
      <w:r w:rsidR="003C2AA8" w:rsidRPr="009537B9">
        <w:rPr>
          <w:rFonts w:ascii="Arial" w:hAnsi="Arial" w:cs="Arial"/>
          <w:b/>
          <w:color w:val="17365D" w:themeColor="text2" w:themeShade="BF"/>
          <w:sz w:val="24"/>
          <w:szCs w:val="24"/>
          <w:lang w:val="az-Latn-AZ"/>
        </w:rPr>
        <w:t>______</w:t>
      </w:r>
      <w:r w:rsidRPr="009537B9">
        <w:rPr>
          <w:rFonts w:ascii="Arial" w:hAnsi="Arial" w:cs="Arial"/>
          <w:b/>
          <w:color w:val="17365D" w:themeColor="text2" w:themeShade="BF"/>
          <w:sz w:val="24"/>
          <w:szCs w:val="24"/>
          <w:lang w:val="az-Latn-AZ"/>
        </w:rPr>
        <w:t>_______________________</w:t>
      </w:r>
    </w:p>
    <w:p w14:paraId="16BFE77B" w14:textId="77777777" w:rsidR="003149E0" w:rsidRPr="009537B9" w:rsidRDefault="003149E0" w:rsidP="00B54725">
      <w:pPr>
        <w:pStyle w:val="Heading1"/>
        <w:tabs>
          <w:tab w:val="left" w:pos="10260"/>
        </w:tabs>
        <w:spacing w:after="0"/>
        <w:rPr>
          <w:sz w:val="24"/>
          <w:szCs w:val="24"/>
        </w:rPr>
      </w:pPr>
      <w:bookmarkStart w:id="30" w:name="_Toc155716217"/>
      <w:r w:rsidRPr="009537B9">
        <w:rPr>
          <w:sz w:val="24"/>
          <w:szCs w:val="24"/>
        </w:rPr>
        <w:t>3. SU EHTİYATLARININ SƏMƏRƏLİ İDARƏ OLUNMASI</w:t>
      </w:r>
      <w:bookmarkEnd w:id="30"/>
    </w:p>
    <w:p w14:paraId="6FBF044F" w14:textId="330B933C" w:rsidR="003149E0" w:rsidRPr="009537B9" w:rsidRDefault="003149E0" w:rsidP="00B54725">
      <w:pPr>
        <w:pStyle w:val="BlockText"/>
        <w:tabs>
          <w:tab w:val="left" w:pos="10260"/>
        </w:tabs>
        <w:spacing w:before="120"/>
        <w:ind w:left="0" w:right="98"/>
        <w:rPr>
          <w:rFonts w:ascii="Arial" w:hAnsi="Arial" w:cs="Arial"/>
          <w:color w:val="000000" w:themeColor="text1"/>
          <w:sz w:val="24"/>
          <w:lang w:val="az-Latn-AZ"/>
        </w:rPr>
      </w:pPr>
      <w:r w:rsidRPr="009537B9">
        <w:rPr>
          <w:rFonts w:ascii="Arial" w:hAnsi="Arial" w:cs="Arial"/>
          <w:color w:val="000000" w:themeColor="text1"/>
          <w:sz w:val="24"/>
          <w:lang w:val="az-Latn-AZ"/>
        </w:rPr>
        <w:t>“2024</w:t>
      </w:r>
      <w:r w:rsidR="00E73929"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2027-ci illərdə “Su ehtiyatlarından səmərəli istifadəyə dair Milli Strategiya”nın həyata keçirilməsi üzrə Tədbirlər Planı</w:t>
      </w:r>
      <w:r w:rsidR="00B24737"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 xml:space="preserve">nın icrası çərçivəsində </w:t>
      </w:r>
      <w:r w:rsidR="009078A5" w:rsidRPr="009537B9">
        <w:rPr>
          <w:rFonts w:ascii="Arial" w:hAnsi="Arial" w:cs="Arial"/>
          <w:color w:val="000000" w:themeColor="text1"/>
          <w:sz w:val="24"/>
          <w:lang w:val="az-Latn-AZ"/>
        </w:rPr>
        <w:t>Ekologiya və Təbii Sərvətlər Nazirliyinin</w:t>
      </w:r>
      <w:r w:rsidRPr="009537B9">
        <w:rPr>
          <w:rFonts w:ascii="Arial" w:hAnsi="Arial" w:cs="Arial"/>
          <w:color w:val="000000" w:themeColor="text1"/>
          <w:sz w:val="24"/>
          <w:lang w:val="az-Latn-AZ"/>
        </w:rPr>
        <w:t xml:space="preserve"> müvafiq qurumları, eləcə də digər aidiyyəti dövlət qurumları ilə koordinasiya təmin edilmiş, görülən işlərlə bağlı məlumatlar hazırlanaraq dövr</w:t>
      </w:r>
      <w:r w:rsidR="00B24737" w:rsidRPr="009537B9">
        <w:rPr>
          <w:rFonts w:ascii="Arial" w:hAnsi="Arial" w:cs="Arial"/>
          <w:color w:val="000000" w:themeColor="text1"/>
          <w:sz w:val="24"/>
          <w:lang w:val="az-Latn-AZ"/>
        </w:rPr>
        <w:t>i</w:t>
      </w:r>
      <w:r w:rsidRPr="009537B9">
        <w:rPr>
          <w:rFonts w:ascii="Arial" w:hAnsi="Arial" w:cs="Arial"/>
          <w:color w:val="000000" w:themeColor="text1"/>
          <w:sz w:val="24"/>
          <w:lang w:val="az-Latn-AZ"/>
        </w:rPr>
        <w:t xml:space="preserve"> olaraq (rüblük, yarımillik) “Su ehtiyatlarından səmərəli istifadəyə dair Milli Strategiya”nın icrasının monitorinqi və hesabatlılıq moduluna yerləşdirilmişdir.</w:t>
      </w:r>
    </w:p>
    <w:p w14:paraId="52C50C61" w14:textId="5B30FF95" w:rsidR="003149E0" w:rsidRPr="009537B9" w:rsidRDefault="003149E0" w:rsidP="00B54725">
      <w:pPr>
        <w:pStyle w:val="BlockText"/>
        <w:tabs>
          <w:tab w:val="left" w:pos="10260"/>
        </w:tabs>
        <w:spacing w:before="120"/>
        <w:ind w:left="0"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Ekologiya və Təbii Sərvətlər Nazirliyinin təşkilatçılığı ilə aidiyyəti mərkəzi və yerli icra hakimiyyətlərinin nümayəndələrinin, rayon ictimaiyyətinin, bələdiyyə nümayəndələrinin, Sudan İstifadə Edənlər Birliklərinin, fermerlərin və digər maraqlı tərəflərin iştirakı ilə bölgələrdə (21 rayonda) maarifləndirmə və məlumatlandırılma tədbirləri həyata keçirilmişdir. </w:t>
      </w:r>
    </w:p>
    <w:p w14:paraId="709D448C" w14:textId="75343D01" w:rsidR="003149E0" w:rsidRPr="009537B9" w:rsidRDefault="003149E0" w:rsidP="00B54725">
      <w:pPr>
        <w:pStyle w:val="BlockText"/>
        <w:tabs>
          <w:tab w:val="left" w:pos="10260"/>
        </w:tabs>
        <w:spacing w:before="120"/>
        <w:ind w:left="0"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Görüşlər zamanı şəhər və rayonlarda su ehtiyatlarından səmərəli istifadənin təmin edilməsi sahəsində görülən işlər barədə ictimaiyyət məlumatlandırılmış, sudan qənaətli və səmərəli </w:t>
      </w:r>
      <w:r w:rsidRPr="009537B9">
        <w:rPr>
          <w:rFonts w:ascii="Arial" w:hAnsi="Arial" w:cs="Arial"/>
          <w:color w:val="000000" w:themeColor="text1"/>
          <w:sz w:val="24"/>
          <w:lang w:val="az-Latn-AZ"/>
        </w:rPr>
        <w:lastRenderedPageBreak/>
        <w:t>istifadə, habelə mütərəqqi suvarma texnologiyaların tətbiqi</w:t>
      </w:r>
      <w:r w:rsidR="005C7E10" w:rsidRPr="009537B9">
        <w:rPr>
          <w:rFonts w:ascii="Arial" w:hAnsi="Arial" w:cs="Arial"/>
          <w:color w:val="000000" w:themeColor="text1"/>
          <w:sz w:val="24"/>
          <w:lang w:val="az-Latn-AZ"/>
        </w:rPr>
        <w:t xml:space="preserve">, </w:t>
      </w:r>
      <w:r w:rsidRPr="009537B9">
        <w:rPr>
          <w:rFonts w:ascii="Arial" w:hAnsi="Arial" w:cs="Arial"/>
          <w:color w:val="000000" w:themeColor="text1"/>
          <w:sz w:val="24"/>
          <w:lang w:val="az-Latn-AZ"/>
        </w:rPr>
        <w:t>mövcud problemlər və onların aradan qaldırılması ilə bağlı müzakirə</w:t>
      </w:r>
      <w:r w:rsidR="005C7E10" w:rsidRPr="009537B9">
        <w:rPr>
          <w:rFonts w:ascii="Arial" w:hAnsi="Arial" w:cs="Arial"/>
          <w:color w:val="000000" w:themeColor="text1"/>
          <w:sz w:val="24"/>
          <w:lang w:val="az-Latn-AZ"/>
        </w:rPr>
        <w:t>lər</w:t>
      </w:r>
      <w:r w:rsidRPr="009537B9">
        <w:rPr>
          <w:rFonts w:ascii="Arial" w:hAnsi="Arial" w:cs="Arial"/>
          <w:color w:val="000000" w:themeColor="text1"/>
          <w:sz w:val="24"/>
          <w:lang w:val="az-Latn-AZ"/>
        </w:rPr>
        <w:t xml:space="preserve"> </w:t>
      </w:r>
      <w:r w:rsidR="005C7E10" w:rsidRPr="009537B9">
        <w:rPr>
          <w:rFonts w:ascii="Arial" w:hAnsi="Arial" w:cs="Arial"/>
          <w:color w:val="000000" w:themeColor="text1"/>
          <w:sz w:val="24"/>
          <w:lang w:val="az-Latn-AZ"/>
        </w:rPr>
        <w:t>aparılmışdır</w:t>
      </w:r>
      <w:r w:rsidRPr="009537B9">
        <w:rPr>
          <w:rFonts w:ascii="Arial" w:hAnsi="Arial" w:cs="Arial"/>
          <w:color w:val="000000" w:themeColor="text1"/>
          <w:sz w:val="24"/>
          <w:lang w:val="az-Latn-AZ"/>
        </w:rPr>
        <w:t>.</w:t>
      </w:r>
    </w:p>
    <w:p w14:paraId="4A8F164F" w14:textId="0B3406F6" w:rsidR="005C7E10" w:rsidRDefault="005C7E10" w:rsidP="00B54725">
      <w:pPr>
        <w:pStyle w:val="BlockText"/>
        <w:tabs>
          <w:tab w:val="left" w:pos="10260"/>
        </w:tabs>
        <w:spacing w:before="120"/>
        <w:ind w:left="0" w:right="98"/>
        <w:rPr>
          <w:rFonts w:ascii="Arial" w:hAnsi="Arial" w:cs="Arial"/>
          <w:color w:val="000000" w:themeColor="text1"/>
          <w:sz w:val="24"/>
          <w:lang w:val="az-Latn-AZ"/>
        </w:rPr>
      </w:pPr>
      <w:r w:rsidRPr="009537B9">
        <w:rPr>
          <w:rFonts w:ascii="Arial" w:hAnsi="Arial" w:cs="Arial"/>
          <w:color w:val="000000" w:themeColor="text1"/>
          <w:sz w:val="24"/>
          <w:lang w:val="az-Latn-AZ"/>
        </w:rPr>
        <w:t>Bundan əlavə, Azərbaycan Respublikası Nazirlər Kabinetinin 03.05.2019-cu il tarixli 207 nömrəli Qərarı ilə təsdiq edilmiş “Su təsərrüfatı balanslarının respublika, su hövzələri və inzibati ərazi vahidləri üzrə tərtib edilməsi Qaydası”nda və həmin Qaydaya əlavələrdə müvafiq dəyişikliklər edilməsi barədə razılaşdırılmış layihənin hazırlanması tapşırığının icrası çərçivəsində işlər görülmüşdür. Bu istiqamətdə su təsərrüfatı balanslarının respublika, su hövzələri və inzibati ərazi vahidləri üzrə layihəsinin yeni strukturu ADSEA ilə birlikdə tərtib olunmuş və Nazirlər Kabinetinə təqdim olunmuşdur.</w:t>
      </w:r>
      <w:r w:rsidR="003C2AA8" w:rsidRPr="009537B9">
        <w:rPr>
          <w:rFonts w:ascii="Arial" w:hAnsi="Arial" w:cs="Arial"/>
          <w:color w:val="000000" w:themeColor="text1"/>
          <w:sz w:val="24"/>
          <w:lang w:val="az-Latn-AZ"/>
        </w:rPr>
        <w:t xml:space="preserve"> </w:t>
      </w:r>
      <w:r w:rsidR="00C75C5F" w:rsidRPr="009537B9">
        <w:rPr>
          <w:rFonts w:ascii="Arial" w:hAnsi="Arial" w:cs="Arial"/>
          <w:color w:val="000000" w:themeColor="text1"/>
          <w:sz w:val="24"/>
          <w:lang w:val="az-Latn-AZ"/>
        </w:rPr>
        <w:t xml:space="preserve">Azərbaycan Respublikasının </w:t>
      </w:r>
      <w:r w:rsidRPr="009537B9">
        <w:rPr>
          <w:rFonts w:ascii="Arial" w:hAnsi="Arial" w:cs="Arial"/>
          <w:color w:val="000000" w:themeColor="text1"/>
          <w:sz w:val="24"/>
          <w:lang w:val="az-Latn-AZ"/>
        </w:rPr>
        <w:t>Nazirlər Kabinetinin 2 oktyabr 2025-ci il tarixli 604s Sərəncamı ilə Azərbaycan Respublikasının İllik Su Təsərrüfatı Balansı təsdiq edilmişdir.</w:t>
      </w:r>
    </w:p>
    <w:p w14:paraId="65FBC49C" w14:textId="77777777" w:rsidR="009E586F" w:rsidRPr="009537B9" w:rsidRDefault="009E586F" w:rsidP="00B54725">
      <w:pPr>
        <w:pStyle w:val="BlockText"/>
        <w:tabs>
          <w:tab w:val="left" w:pos="10260"/>
        </w:tabs>
        <w:spacing w:before="120"/>
        <w:ind w:left="0" w:right="98"/>
        <w:rPr>
          <w:rFonts w:ascii="Arial" w:hAnsi="Arial" w:cs="Arial"/>
          <w:color w:val="000000" w:themeColor="text1"/>
          <w:sz w:val="24"/>
          <w:lang w:val="az-Latn-AZ"/>
        </w:rPr>
      </w:pPr>
    </w:p>
    <w:p w14:paraId="479872EA" w14:textId="77777777" w:rsidR="00E542E2" w:rsidRPr="009537B9" w:rsidRDefault="00CA4DFE" w:rsidP="00B54725">
      <w:pPr>
        <w:tabs>
          <w:tab w:val="left" w:pos="10260"/>
        </w:tabs>
        <w:spacing w:before="120" w:after="0" w:line="240" w:lineRule="auto"/>
        <w:ind w:right="144"/>
        <w:jc w:val="both"/>
        <w:rPr>
          <w:rFonts w:ascii="Arial" w:eastAsia="Calibri" w:hAnsi="Arial" w:cs="Arial"/>
          <w:b/>
          <w:bCs/>
          <w:color w:val="17365D" w:themeColor="text2" w:themeShade="BF"/>
          <w:sz w:val="24"/>
          <w:szCs w:val="24"/>
          <w:lang w:val="az-Latn-AZ"/>
        </w:rPr>
      </w:pPr>
      <w:bookmarkStart w:id="31" w:name="_Hlk218524345"/>
      <w:r w:rsidRPr="009537B9">
        <w:rPr>
          <w:rFonts w:ascii="Arial" w:eastAsia="Calibri" w:hAnsi="Arial" w:cs="Arial"/>
          <w:b/>
          <w:bCs/>
          <w:color w:val="17365D" w:themeColor="text2" w:themeShade="BF"/>
          <w:sz w:val="24"/>
          <w:szCs w:val="24"/>
          <w:lang w:val="az-Latn-AZ"/>
        </w:rPr>
        <w:t>_______________________________________________________________________</w:t>
      </w:r>
    </w:p>
    <w:p w14:paraId="3204CC75" w14:textId="77777777" w:rsidR="009E586F" w:rsidRDefault="009E586F" w:rsidP="00B54725">
      <w:pPr>
        <w:pStyle w:val="Heading1"/>
        <w:tabs>
          <w:tab w:val="left" w:pos="10260"/>
        </w:tabs>
        <w:spacing w:after="0"/>
        <w:rPr>
          <w:sz w:val="24"/>
          <w:szCs w:val="24"/>
        </w:rPr>
      </w:pPr>
      <w:bookmarkStart w:id="32" w:name="_Toc155716218"/>
    </w:p>
    <w:p w14:paraId="3E7D68C7" w14:textId="6B2CD56E" w:rsidR="00E542E2" w:rsidRPr="009537B9" w:rsidRDefault="00E542E2" w:rsidP="00B54725">
      <w:pPr>
        <w:pStyle w:val="Heading1"/>
        <w:tabs>
          <w:tab w:val="left" w:pos="10260"/>
        </w:tabs>
        <w:spacing w:after="0"/>
        <w:rPr>
          <w:color w:val="1F497D" w:themeColor="text2"/>
          <w:sz w:val="24"/>
          <w:szCs w:val="24"/>
        </w:rPr>
      </w:pPr>
      <w:r w:rsidRPr="009537B9">
        <w:rPr>
          <w:sz w:val="24"/>
          <w:szCs w:val="24"/>
        </w:rPr>
        <w:t xml:space="preserve">4. </w:t>
      </w:r>
      <w:r w:rsidRPr="009537B9">
        <w:rPr>
          <w:color w:val="1F497D" w:themeColor="text2"/>
          <w:sz w:val="24"/>
          <w:szCs w:val="24"/>
        </w:rPr>
        <w:t>MEŞƏLƏRİN VƏ YAŞILLIQLARIN MÜHAFİZƏSİ, ARTIRILMASI VƏ DAYANIQLI İSTİFADƏSİ</w:t>
      </w:r>
      <w:bookmarkEnd w:id="32"/>
    </w:p>
    <w:p w14:paraId="6C29781A" w14:textId="4BC50574" w:rsidR="004F0B9B" w:rsidRPr="009537B9" w:rsidRDefault="0095411E"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eastAsia="Arial" w:hAnsi="Arial" w:cs="Arial"/>
          <w:bCs/>
          <w:color w:val="000000" w:themeColor="text1"/>
          <w:sz w:val="24"/>
          <w:szCs w:val="24"/>
          <w:lang w:val="az-Latn-AZ"/>
        </w:rPr>
        <w:t>Ötən i</w:t>
      </w:r>
      <w:r w:rsidR="00446C7F" w:rsidRPr="009537B9">
        <w:rPr>
          <w:rFonts w:ascii="Arial" w:eastAsia="Arial" w:hAnsi="Arial" w:cs="Arial"/>
          <w:bCs/>
          <w:color w:val="000000" w:themeColor="text1"/>
          <w:sz w:val="24"/>
          <w:szCs w:val="24"/>
          <w:lang w:val="az-Latn-AZ"/>
        </w:rPr>
        <w:t>l ərzində</w:t>
      </w:r>
      <w:r w:rsidR="000567F0" w:rsidRPr="009537B9">
        <w:rPr>
          <w:rFonts w:ascii="Arial" w:hAnsi="Arial" w:cs="Arial"/>
          <w:bCs/>
          <w:sz w:val="24"/>
          <w:szCs w:val="24"/>
          <w:lang w:val="az-Latn-AZ"/>
        </w:rPr>
        <w:t xml:space="preserve"> </w:t>
      </w:r>
      <w:r w:rsidR="009E04CC" w:rsidRPr="009537B9">
        <w:rPr>
          <w:rFonts w:ascii="Arial" w:hAnsi="Arial" w:cs="Arial"/>
          <w:bCs/>
          <w:sz w:val="24"/>
          <w:szCs w:val="24"/>
          <w:lang w:val="az-Latn-AZ"/>
        </w:rPr>
        <w:t xml:space="preserve">“Yaşıl </w:t>
      </w:r>
      <w:r w:rsidR="009E586F">
        <w:rPr>
          <w:rFonts w:ascii="Arial" w:hAnsi="Arial" w:cs="Arial"/>
          <w:bCs/>
          <w:sz w:val="24"/>
          <w:szCs w:val="24"/>
          <w:lang w:val="az-Latn-AZ"/>
        </w:rPr>
        <w:t>g</w:t>
      </w:r>
      <w:r w:rsidR="009E04CC" w:rsidRPr="009537B9">
        <w:rPr>
          <w:rFonts w:ascii="Arial" w:hAnsi="Arial" w:cs="Arial"/>
          <w:bCs/>
          <w:sz w:val="24"/>
          <w:szCs w:val="24"/>
          <w:lang w:val="az-Latn-AZ"/>
        </w:rPr>
        <w:t>ələcək” və “Gələcəyə nəfəs” adlı ağacəkmə təşəbbüsləri</w:t>
      </w:r>
      <w:r w:rsidR="0051268A" w:rsidRPr="009537B9">
        <w:rPr>
          <w:rFonts w:ascii="Arial" w:hAnsi="Arial" w:cs="Arial"/>
          <w:bCs/>
          <w:sz w:val="24"/>
          <w:szCs w:val="24"/>
          <w:lang w:val="az-Latn-AZ"/>
        </w:rPr>
        <w:t>, o cümlədən digər ağacəkmə kampaniyaları</w:t>
      </w:r>
      <w:r w:rsidR="009E04CC" w:rsidRPr="009537B9">
        <w:rPr>
          <w:rFonts w:ascii="Arial" w:hAnsi="Arial" w:cs="Arial"/>
          <w:bCs/>
          <w:sz w:val="24"/>
          <w:szCs w:val="24"/>
          <w:lang w:val="az-Latn-AZ"/>
        </w:rPr>
        <w:t xml:space="preserve"> çərçivəsində </w:t>
      </w:r>
      <w:r w:rsidR="00807345" w:rsidRPr="009537B9">
        <w:rPr>
          <w:rFonts w:ascii="Arial" w:hAnsi="Arial" w:cs="Arial"/>
          <w:bCs/>
          <w:sz w:val="24"/>
          <w:szCs w:val="24"/>
          <w:lang w:val="az-Latn-AZ"/>
        </w:rPr>
        <w:t>hesabat ilinin</w:t>
      </w:r>
      <w:r w:rsidR="00E542E2" w:rsidRPr="009537B9">
        <w:rPr>
          <w:rFonts w:ascii="Arial" w:hAnsi="Arial" w:cs="Arial"/>
          <w:bCs/>
          <w:sz w:val="24"/>
          <w:szCs w:val="24"/>
          <w:lang w:val="az-Latn-AZ"/>
        </w:rPr>
        <w:t xml:space="preserve"> yaz və payız mövsümləri zamanı ölkə </w:t>
      </w:r>
      <w:r w:rsidR="009E586F">
        <w:rPr>
          <w:rFonts w:ascii="Arial" w:hAnsi="Arial" w:cs="Arial"/>
          <w:bCs/>
          <w:sz w:val="24"/>
          <w:szCs w:val="24"/>
          <w:lang w:val="az-Latn-AZ"/>
        </w:rPr>
        <w:t>ərazisində</w:t>
      </w:r>
      <w:r w:rsidR="00E542E2" w:rsidRPr="009537B9">
        <w:rPr>
          <w:rFonts w:ascii="Arial" w:hAnsi="Arial" w:cs="Arial"/>
          <w:bCs/>
          <w:sz w:val="24"/>
          <w:szCs w:val="24"/>
          <w:lang w:val="az-Latn-AZ"/>
        </w:rPr>
        <w:t xml:space="preserve"> kütləvi ağacəkmə aksiyaları keçirilmişdir. </w:t>
      </w:r>
    </w:p>
    <w:p w14:paraId="0DF1672C" w14:textId="2003C494" w:rsidR="00E542E2" w:rsidRPr="009537B9" w:rsidRDefault="00E542E2"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 xml:space="preserve">Aksiyalar zamanı iydə, şam, fıstıq, sərv, akasiya, ağcaqayın, göyrüş, qoz, palıd, şabalıd, zeytun və s. yerli cinslərdən olmaqla </w:t>
      </w:r>
      <w:r w:rsidRPr="00781376">
        <w:rPr>
          <w:rFonts w:ascii="Arial" w:hAnsi="Arial" w:cs="Arial"/>
          <w:bCs/>
          <w:sz w:val="24"/>
          <w:szCs w:val="24"/>
          <w:lang w:val="az-Latn-AZ"/>
        </w:rPr>
        <w:t xml:space="preserve">ümumilikdə </w:t>
      </w:r>
      <w:r w:rsidR="004C63F7" w:rsidRPr="00781376">
        <w:rPr>
          <w:rFonts w:ascii="Arial" w:hAnsi="Arial" w:cs="Arial"/>
          <w:bCs/>
          <w:sz w:val="24"/>
          <w:szCs w:val="24"/>
          <w:lang w:val="az-Latn-AZ"/>
        </w:rPr>
        <w:t>2.5</w:t>
      </w:r>
      <w:r w:rsidR="00731E2A" w:rsidRPr="00781376">
        <w:rPr>
          <w:rFonts w:ascii="Arial" w:hAnsi="Arial" w:cs="Arial"/>
          <w:bCs/>
          <w:sz w:val="24"/>
          <w:szCs w:val="24"/>
          <w:lang w:val="az-Latn-AZ"/>
        </w:rPr>
        <w:t xml:space="preserve"> </w:t>
      </w:r>
      <w:r w:rsidR="000567F0" w:rsidRPr="00781376">
        <w:rPr>
          <w:rFonts w:ascii="Arial" w:hAnsi="Arial" w:cs="Arial"/>
          <w:bCs/>
          <w:sz w:val="24"/>
          <w:szCs w:val="24"/>
          <w:lang w:val="az-Latn-AZ"/>
        </w:rPr>
        <w:t>milyon</w:t>
      </w:r>
      <w:r w:rsidR="00F37D0E" w:rsidRPr="00781376">
        <w:rPr>
          <w:rFonts w:ascii="Arial" w:hAnsi="Arial" w:cs="Arial"/>
          <w:bCs/>
          <w:sz w:val="24"/>
          <w:szCs w:val="24"/>
          <w:lang w:val="az-Latn-AZ"/>
        </w:rPr>
        <w:t>a yaxın</w:t>
      </w:r>
      <w:r w:rsidRPr="00781376">
        <w:rPr>
          <w:rFonts w:ascii="Arial" w:hAnsi="Arial" w:cs="Arial"/>
          <w:bCs/>
          <w:sz w:val="24"/>
          <w:szCs w:val="24"/>
          <w:lang w:val="az-Latn-AZ"/>
        </w:rPr>
        <w:t xml:space="preserve"> ağac əkilmişdir.</w:t>
      </w:r>
      <w:r w:rsidR="000E3FA6" w:rsidRPr="009537B9">
        <w:rPr>
          <w:rFonts w:ascii="Arial" w:hAnsi="Arial" w:cs="Arial"/>
          <w:bCs/>
          <w:sz w:val="24"/>
          <w:szCs w:val="24"/>
          <w:lang w:val="az-Latn-AZ"/>
        </w:rPr>
        <w:t xml:space="preserve"> </w:t>
      </w:r>
    </w:p>
    <w:p w14:paraId="010FC1DA" w14:textId="77777777" w:rsidR="00E542E2" w:rsidRPr="009537B9" w:rsidRDefault="00E542E2" w:rsidP="00B54725">
      <w:pPr>
        <w:pStyle w:val="Heading2"/>
        <w:tabs>
          <w:tab w:val="left" w:pos="10260"/>
        </w:tabs>
        <w:spacing w:after="0" w:line="240" w:lineRule="auto"/>
        <w:rPr>
          <w:rFonts w:cs="Arial"/>
          <w:color w:val="0070C0"/>
          <w:sz w:val="24"/>
          <w:szCs w:val="24"/>
          <w:lang w:val="az-Latn-AZ"/>
        </w:rPr>
      </w:pPr>
      <w:bookmarkStart w:id="33" w:name="_Toc155716219"/>
      <w:r w:rsidRPr="009537B9">
        <w:rPr>
          <w:rFonts w:cs="Arial"/>
          <w:color w:val="0070C0"/>
          <w:sz w:val="24"/>
          <w:szCs w:val="24"/>
          <w:lang w:val="az-Latn-AZ"/>
        </w:rPr>
        <w:t>4.1. Meşə fondu</w:t>
      </w:r>
      <w:bookmarkEnd w:id="33"/>
    </w:p>
    <w:p w14:paraId="06C1D4FE" w14:textId="76DFF20D" w:rsidR="00446C7F" w:rsidRPr="009537B9" w:rsidRDefault="00446C7F" w:rsidP="00B54725">
      <w:pPr>
        <w:tabs>
          <w:tab w:val="left" w:pos="10260"/>
        </w:tabs>
        <w:spacing w:before="120" w:after="0" w:line="240" w:lineRule="auto"/>
        <w:ind w:right="144"/>
        <w:jc w:val="both"/>
        <w:rPr>
          <w:rFonts w:ascii="Arial" w:eastAsia="Arial" w:hAnsi="Arial" w:cs="Arial"/>
          <w:bCs/>
          <w:color w:val="000000" w:themeColor="text1"/>
          <w:sz w:val="24"/>
          <w:szCs w:val="24"/>
          <w:lang w:val="az-Latn-AZ"/>
        </w:rPr>
      </w:pPr>
      <w:bookmarkStart w:id="34" w:name="_Toc155716220"/>
      <w:r w:rsidRPr="009537B9">
        <w:rPr>
          <w:rFonts w:ascii="Arial" w:eastAsia="Arial" w:hAnsi="Arial" w:cs="Arial"/>
          <w:bCs/>
          <w:color w:val="000000" w:themeColor="text1"/>
          <w:sz w:val="24"/>
          <w:szCs w:val="24"/>
          <w:lang w:val="az-Latn-AZ"/>
        </w:rPr>
        <w:t xml:space="preserve">2025-ci ilin plan proqnoz göstəricilərinə əsasən </w:t>
      </w:r>
      <w:r w:rsidR="00CF79DE" w:rsidRPr="009537B9">
        <w:rPr>
          <w:rFonts w:ascii="Arial" w:eastAsia="Arial" w:hAnsi="Arial" w:cs="Arial"/>
          <w:bCs/>
          <w:color w:val="000000" w:themeColor="text1"/>
          <w:sz w:val="24"/>
          <w:szCs w:val="24"/>
          <w:lang w:val="az-Latn-AZ"/>
        </w:rPr>
        <w:t>r</w:t>
      </w:r>
      <w:r w:rsidRPr="009537B9">
        <w:rPr>
          <w:rFonts w:ascii="Arial" w:eastAsia="Arial" w:hAnsi="Arial" w:cs="Arial"/>
          <w:bCs/>
          <w:color w:val="000000" w:themeColor="text1"/>
          <w:sz w:val="24"/>
          <w:szCs w:val="24"/>
          <w:lang w:val="az-Latn-AZ"/>
        </w:rPr>
        <w:t xml:space="preserve">egional </w:t>
      </w:r>
      <w:r w:rsidR="00CF79DE" w:rsidRPr="009537B9">
        <w:rPr>
          <w:rFonts w:ascii="Arial" w:eastAsia="Arial" w:hAnsi="Arial" w:cs="Arial"/>
          <w:bCs/>
          <w:color w:val="000000" w:themeColor="text1"/>
          <w:sz w:val="24"/>
          <w:szCs w:val="24"/>
          <w:lang w:val="az-Latn-AZ"/>
        </w:rPr>
        <w:t>m</w:t>
      </w:r>
      <w:r w:rsidRPr="009537B9">
        <w:rPr>
          <w:rFonts w:ascii="Arial" w:eastAsia="Arial" w:hAnsi="Arial" w:cs="Arial"/>
          <w:bCs/>
          <w:color w:val="000000" w:themeColor="text1"/>
          <w:sz w:val="24"/>
          <w:szCs w:val="24"/>
          <w:lang w:val="az-Latn-AZ"/>
        </w:rPr>
        <w:t xml:space="preserve">ərkəzlərin xidməti ərazilərində </w:t>
      </w:r>
      <w:r w:rsidRPr="009537B9">
        <w:rPr>
          <w:rFonts w:ascii="Arial" w:eastAsia="Arial" w:hAnsi="Arial" w:cs="Arial"/>
          <w:bCs/>
          <w:sz w:val="24"/>
          <w:szCs w:val="24"/>
          <w:lang w:val="az-Latn-AZ"/>
        </w:rPr>
        <w:t xml:space="preserve">1195.36 </w:t>
      </w:r>
      <w:r w:rsidR="00CF5BF6" w:rsidRPr="009537B9">
        <w:rPr>
          <w:rFonts w:ascii="Arial" w:eastAsia="Arial" w:hAnsi="Arial" w:cs="Arial"/>
          <w:bCs/>
          <w:sz w:val="24"/>
          <w:szCs w:val="24"/>
          <w:lang w:val="az-Latn-AZ"/>
        </w:rPr>
        <w:t xml:space="preserve">hektar </w:t>
      </w:r>
      <w:r w:rsidRPr="009537B9">
        <w:rPr>
          <w:rFonts w:ascii="Arial" w:eastAsia="Arial" w:hAnsi="Arial" w:cs="Arial"/>
          <w:bCs/>
          <w:color w:val="000000" w:themeColor="text1"/>
          <w:sz w:val="24"/>
          <w:szCs w:val="24"/>
          <w:lang w:val="az-Latn-AZ"/>
        </w:rPr>
        <w:t xml:space="preserve">sahədə </w:t>
      </w:r>
      <w:r w:rsidR="003B53F1" w:rsidRPr="009537B9">
        <w:rPr>
          <w:rFonts w:ascii="Arial" w:eastAsia="Arial" w:hAnsi="Arial" w:cs="Arial"/>
          <w:bCs/>
          <w:color w:val="000000" w:themeColor="text1"/>
          <w:sz w:val="24"/>
          <w:szCs w:val="24"/>
          <w:lang w:val="az-Latn-AZ"/>
        </w:rPr>
        <w:t xml:space="preserve">meşə əkini və səpini işləri aparılaraq 2 239 038 ədəd ağac əkilmişdir. </w:t>
      </w:r>
      <w:r w:rsidRPr="009537B9">
        <w:rPr>
          <w:rFonts w:ascii="Arial" w:eastAsia="Arial" w:hAnsi="Arial" w:cs="Arial"/>
          <w:bCs/>
          <w:color w:val="000000" w:themeColor="text1"/>
          <w:sz w:val="24"/>
          <w:szCs w:val="24"/>
          <w:lang w:val="az-Latn-AZ"/>
        </w:rPr>
        <w:t>Müxtəlif ağac və kol cinslərindən 105 557.9 kq toxum tədarük edilmişdir.</w:t>
      </w:r>
    </w:p>
    <w:p w14:paraId="5514B5C4" w14:textId="77777777" w:rsidR="00446C7F" w:rsidRPr="009537B9" w:rsidRDefault="00446C7F" w:rsidP="00B54725">
      <w:pPr>
        <w:tabs>
          <w:tab w:val="left" w:pos="10260"/>
        </w:tabs>
        <w:spacing w:before="120" w:after="0" w:line="240" w:lineRule="auto"/>
        <w:ind w:right="144"/>
        <w:jc w:val="both"/>
        <w:rPr>
          <w:rFonts w:ascii="Arial" w:eastAsia="Arial" w:hAnsi="Arial" w:cs="Arial"/>
          <w:bCs/>
          <w:color w:val="000000" w:themeColor="text1"/>
          <w:sz w:val="24"/>
          <w:szCs w:val="24"/>
          <w:lang w:val="az-Latn-AZ"/>
        </w:rPr>
      </w:pPr>
      <w:r w:rsidRPr="009537B9">
        <w:rPr>
          <w:rFonts w:ascii="Arial" w:eastAsia="Arial" w:hAnsi="Arial" w:cs="Arial"/>
          <w:bCs/>
          <w:color w:val="000000" w:themeColor="text1"/>
          <w:sz w:val="24"/>
          <w:szCs w:val="24"/>
          <w:lang w:val="az-Latn-AZ"/>
        </w:rPr>
        <w:t>Əkin materiallarının yetişdirilməsi məqsədilə 26,785 hektarda tinglik sahəsi salınmışdır. İl ərzində tinglik sahələrində fıstıq, vələs, cökə, ağcaqayın, dağdağan, dəmirağac, adi göyrüş, azat ağacı, qoz, şabalıd, maklyura, iydə və digər cinslərindən ibarət 2 639 760 ədəd əkin materialı yetişdirilmişdir.</w:t>
      </w:r>
    </w:p>
    <w:p w14:paraId="168E0177" w14:textId="538A3035" w:rsidR="00446C7F" w:rsidRPr="009537B9" w:rsidRDefault="00446C7F" w:rsidP="00B54725">
      <w:pPr>
        <w:tabs>
          <w:tab w:val="left" w:pos="10260"/>
        </w:tabs>
        <w:spacing w:before="120" w:after="0" w:line="240" w:lineRule="auto"/>
        <w:ind w:right="144"/>
        <w:jc w:val="both"/>
        <w:rPr>
          <w:rFonts w:ascii="Arial" w:eastAsia="Arial" w:hAnsi="Arial" w:cs="Arial"/>
          <w:bCs/>
          <w:color w:val="000000" w:themeColor="text1"/>
          <w:sz w:val="24"/>
          <w:szCs w:val="24"/>
          <w:lang w:val="az-Latn-AZ"/>
        </w:rPr>
      </w:pPr>
      <w:r w:rsidRPr="009537B9">
        <w:rPr>
          <w:rFonts w:ascii="Arial" w:eastAsia="Arial" w:hAnsi="Arial" w:cs="Arial"/>
          <w:bCs/>
          <w:color w:val="000000" w:themeColor="text1"/>
          <w:sz w:val="24"/>
          <w:szCs w:val="24"/>
          <w:lang w:val="az-Latn-AZ"/>
        </w:rPr>
        <w:t>Dövriyyədə olan meşə əkinlərinə 172</w:t>
      </w:r>
      <w:r w:rsidR="00402B63" w:rsidRPr="009537B9">
        <w:rPr>
          <w:rFonts w:ascii="Arial" w:eastAsia="Arial" w:hAnsi="Arial" w:cs="Arial"/>
          <w:bCs/>
          <w:color w:val="000000" w:themeColor="text1"/>
          <w:sz w:val="24"/>
          <w:szCs w:val="24"/>
          <w:lang w:val="az-Latn-AZ"/>
        </w:rPr>
        <w:t>49.43</w:t>
      </w:r>
      <w:r w:rsidRPr="009537B9">
        <w:rPr>
          <w:rFonts w:ascii="Arial" w:eastAsia="Arial" w:hAnsi="Arial" w:cs="Arial"/>
          <w:bCs/>
          <w:color w:val="000000" w:themeColor="text1"/>
          <w:sz w:val="24"/>
          <w:szCs w:val="24"/>
          <w:lang w:val="az-Latn-AZ"/>
        </w:rPr>
        <w:t xml:space="preserve"> h</w:t>
      </w:r>
      <w:r w:rsidR="002E4FC5" w:rsidRPr="009537B9">
        <w:rPr>
          <w:rFonts w:ascii="Arial" w:eastAsia="Arial" w:hAnsi="Arial" w:cs="Arial"/>
          <w:bCs/>
          <w:color w:val="000000" w:themeColor="text1"/>
          <w:sz w:val="24"/>
          <w:szCs w:val="24"/>
          <w:lang w:val="az-Latn-AZ"/>
        </w:rPr>
        <w:t>a</w:t>
      </w:r>
      <w:r w:rsidRPr="009537B9">
        <w:rPr>
          <w:rFonts w:ascii="Arial" w:eastAsia="Arial" w:hAnsi="Arial" w:cs="Arial"/>
          <w:bCs/>
          <w:color w:val="000000" w:themeColor="text1"/>
          <w:sz w:val="24"/>
          <w:szCs w:val="24"/>
          <w:lang w:val="az-Latn-AZ"/>
        </w:rPr>
        <w:t xml:space="preserve"> sahədə xidmət işləri, 1277</w:t>
      </w:r>
      <w:r w:rsidR="00402B63" w:rsidRPr="009537B9">
        <w:rPr>
          <w:rFonts w:ascii="Arial" w:eastAsia="Arial" w:hAnsi="Arial" w:cs="Arial"/>
          <w:bCs/>
          <w:color w:val="000000" w:themeColor="text1"/>
          <w:sz w:val="24"/>
          <w:szCs w:val="24"/>
          <w:lang w:val="az-Latn-AZ"/>
        </w:rPr>
        <w:t>2</w:t>
      </w:r>
      <w:r w:rsidRPr="009537B9">
        <w:rPr>
          <w:rFonts w:ascii="Arial" w:eastAsia="Arial" w:hAnsi="Arial" w:cs="Arial"/>
          <w:bCs/>
          <w:color w:val="000000" w:themeColor="text1"/>
          <w:sz w:val="24"/>
          <w:szCs w:val="24"/>
          <w:lang w:val="az-Latn-AZ"/>
        </w:rPr>
        <w:t>.</w:t>
      </w:r>
      <w:r w:rsidR="00402B63" w:rsidRPr="009537B9">
        <w:rPr>
          <w:rFonts w:ascii="Arial" w:eastAsia="Arial" w:hAnsi="Arial" w:cs="Arial"/>
          <w:bCs/>
          <w:color w:val="000000" w:themeColor="text1"/>
          <w:sz w:val="24"/>
          <w:szCs w:val="24"/>
          <w:lang w:val="az-Latn-AZ"/>
        </w:rPr>
        <w:t>65</w:t>
      </w:r>
      <w:r w:rsidRPr="009537B9">
        <w:rPr>
          <w:rFonts w:ascii="Arial" w:eastAsia="Arial" w:hAnsi="Arial" w:cs="Arial"/>
          <w:bCs/>
          <w:color w:val="000000" w:themeColor="text1"/>
          <w:sz w:val="24"/>
          <w:szCs w:val="24"/>
          <w:lang w:val="az-Latn-AZ"/>
        </w:rPr>
        <w:t xml:space="preserve"> h</w:t>
      </w:r>
      <w:r w:rsidR="002E4FC5" w:rsidRPr="009537B9">
        <w:rPr>
          <w:rFonts w:ascii="Arial" w:eastAsia="Arial" w:hAnsi="Arial" w:cs="Arial"/>
          <w:bCs/>
          <w:color w:val="000000" w:themeColor="text1"/>
          <w:sz w:val="24"/>
          <w:szCs w:val="24"/>
          <w:lang w:val="az-Latn-AZ"/>
        </w:rPr>
        <w:t>a</w:t>
      </w:r>
      <w:r w:rsidRPr="009537B9">
        <w:rPr>
          <w:rFonts w:ascii="Arial" w:eastAsia="Arial" w:hAnsi="Arial" w:cs="Arial"/>
          <w:bCs/>
          <w:color w:val="000000" w:themeColor="text1"/>
          <w:sz w:val="24"/>
          <w:szCs w:val="24"/>
          <w:lang w:val="az-Latn-AZ"/>
        </w:rPr>
        <w:t xml:space="preserve"> sahədə isə suvarma işləri aparılmışdır. </w:t>
      </w:r>
      <w:r w:rsidR="00005EFE" w:rsidRPr="009537B9">
        <w:rPr>
          <w:rFonts w:ascii="Arial" w:eastAsia="Arial" w:hAnsi="Arial" w:cs="Arial"/>
          <w:bCs/>
          <w:color w:val="000000" w:themeColor="text1"/>
          <w:sz w:val="24"/>
          <w:szCs w:val="24"/>
          <w:lang w:val="az-Latn-AZ"/>
        </w:rPr>
        <w:t>1784,75 h</w:t>
      </w:r>
      <w:r w:rsidR="00005EFE">
        <w:rPr>
          <w:rFonts w:ascii="Arial" w:eastAsia="Arial" w:hAnsi="Arial" w:cs="Arial"/>
          <w:bCs/>
          <w:color w:val="000000" w:themeColor="text1"/>
          <w:sz w:val="24"/>
          <w:szCs w:val="24"/>
          <w:lang w:val="az-Latn-AZ"/>
        </w:rPr>
        <w:t>a ərazidə t</w:t>
      </w:r>
      <w:r w:rsidRPr="009537B9">
        <w:rPr>
          <w:rFonts w:ascii="Arial" w:eastAsia="Arial" w:hAnsi="Arial" w:cs="Arial"/>
          <w:bCs/>
          <w:color w:val="000000" w:themeColor="text1"/>
          <w:sz w:val="24"/>
          <w:szCs w:val="24"/>
          <w:lang w:val="az-Latn-AZ"/>
        </w:rPr>
        <w:t>orpaq hazırlığı işləri yerinə yetirilmişdir.</w:t>
      </w:r>
    </w:p>
    <w:p w14:paraId="336E4436" w14:textId="37C7BC82" w:rsidR="003B273A" w:rsidRPr="009537B9" w:rsidRDefault="003B273A" w:rsidP="00B54725">
      <w:pPr>
        <w:tabs>
          <w:tab w:val="left" w:pos="10260"/>
        </w:tabs>
        <w:spacing w:before="120" w:after="0" w:line="240" w:lineRule="auto"/>
        <w:ind w:right="144"/>
        <w:jc w:val="both"/>
        <w:rPr>
          <w:rFonts w:ascii="Arial" w:eastAsia="Arial" w:hAnsi="Arial" w:cs="Arial"/>
          <w:bCs/>
          <w:color w:val="000000" w:themeColor="text1"/>
          <w:sz w:val="24"/>
          <w:szCs w:val="24"/>
          <w:lang w:val="az-Latn-AZ"/>
        </w:rPr>
      </w:pPr>
      <w:r w:rsidRPr="009537B9">
        <w:rPr>
          <w:rFonts w:ascii="Arial" w:eastAsia="Arial" w:hAnsi="Arial" w:cs="Arial"/>
          <w:bCs/>
          <w:color w:val="000000" w:themeColor="text1"/>
          <w:sz w:val="24"/>
          <w:szCs w:val="24"/>
          <w:lang w:val="az-Latn-AZ"/>
        </w:rPr>
        <w:t>Hesabat dövrü ərzində 80357 m</w:t>
      </w:r>
      <w:r w:rsidRPr="009537B9">
        <w:rPr>
          <w:rFonts w:ascii="Arial" w:eastAsia="Arial" w:hAnsi="Arial" w:cs="Arial"/>
          <w:bCs/>
          <w:color w:val="000000" w:themeColor="text1"/>
          <w:sz w:val="24"/>
          <w:szCs w:val="24"/>
          <w:vertAlign w:val="superscript"/>
          <w:lang w:val="az-Latn-AZ"/>
        </w:rPr>
        <w:t>3</w:t>
      </w:r>
      <w:r w:rsidRPr="009537B9">
        <w:rPr>
          <w:rFonts w:ascii="Arial" w:eastAsia="Arial" w:hAnsi="Arial" w:cs="Arial"/>
          <w:bCs/>
          <w:color w:val="000000" w:themeColor="text1"/>
          <w:sz w:val="24"/>
          <w:szCs w:val="24"/>
          <w:lang w:val="az-Latn-AZ"/>
        </w:rPr>
        <w:t xml:space="preserve"> oduncaq tədarük edilmiş və 68156 m</w:t>
      </w:r>
      <w:r w:rsidRPr="009537B9">
        <w:rPr>
          <w:rFonts w:ascii="Arial" w:eastAsia="Arial" w:hAnsi="Arial" w:cs="Arial"/>
          <w:bCs/>
          <w:color w:val="000000" w:themeColor="text1"/>
          <w:sz w:val="24"/>
          <w:szCs w:val="24"/>
          <w:vertAlign w:val="superscript"/>
          <w:lang w:val="az-Latn-AZ"/>
        </w:rPr>
        <w:t>3</w:t>
      </w:r>
      <w:r w:rsidRPr="009537B9">
        <w:rPr>
          <w:rFonts w:ascii="Arial" w:eastAsia="Arial" w:hAnsi="Arial" w:cs="Arial"/>
          <w:bCs/>
          <w:color w:val="000000" w:themeColor="text1"/>
          <w:sz w:val="24"/>
          <w:szCs w:val="24"/>
          <w:lang w:val="az-Latn-AZ"/>
        </w:rPr>
        <w:t xml:space="preserve"> oduncağın qazlaş</w:t>
      </w:r>
      <w:r w:rsidR="00005EFE">
        <w:rPr>
          <w:rFonts w:ascii="Arial" w:eastAsia="Arial" w:hAnsi="Arial" w:cs="Arial"/>
          <w:bCs/>
          <w:color w:val="000000" w:themeColor="text1"/>
          <w:sz w:val="24"/>
          <w:szCs w:val="24"/>
          <w:lang w:val="az-Latn-AZ"/>
        </w:rPr>
        <w:t>dırıl</w:t>
      </w:r>
      <w:r w:rsidRPr="009537B9">
        <w:rPr>
          <w:rFonts w:ascii="Arial" w:eastAsia="Arial" w:hAnsi="Arial" w:cs="Arial"/>
          <w:bCs/>
          <w:color w:val="000000" w:themeColor="text1"/>
          <w:sz w:val="24"/>
          <w:szCs w:val="24"/>
          <w:lang w:val="az-Latn-AZ"/>
        </w:rPr>
        <w:t>mayan yaşayış mətəqələrinə və ayrı-ayrı təşkilatlara satışı həyata keçirilmişdir.</w:t>
      </w:r>
    </w:p>
    <w:p w14:paraId="1F4BA362" w14:textId="77777777"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4.2. Qeyri-meşə fondu</w:t>
      </w:r>
      <w:bookmarkEnd w:id="34"/>
    </w:p>
    <w:p w14:paraId="0B739412" w14:textId="13AB3A42" w:rsidR="00446C7F" w:rsidRPr="009537B9" w:rsidRDefault="00F37D0E"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 xml:space="preserve">2025-ci il ərzində </w:t>
      </w:r>
      <w:r w:rsidR="00446C7F" w:rsidRPr="009537B9">
        <w:rPr>
          <w:rFonts w:ascii="Arial" w:hAnsi="Arial" w:cs="Arial"/>
          <w:bCs/>
          <w:sz w:val="24"/>
          <w:szCs w:val="24"/>
          <w:lang w:val="az-Latn-AZ"/>
        </w:rPr>
        <w:t xml:space="preserve">3 saylı Yaşıllaşdırma idarəsinin xidməti ərazisində 70 hektar, 6 saylı Yaşıllaşdırma </w:t>
      </w:r>
      <w:r w:rsidR="002E4FC5" w:rsidRPr="009537B9">
        <w:rPr>
          <w:rFonts w:ascii="Arial" w:hAnsi="Arial" w:cs="Arial"/>
          <w:bCs/>
          <w:sz w:val="24"/>
          <w:szCs w:val="24"/>
          <w:lang w:val="az-Latn-AZ"/>
        </w:rPr>
        <w:t>İ</w:t>
      </w:r>
      <w:r w:rsidR="00446C7F" w:rsidRPr="009537B9">
        <w:rPr>
          <w:rFonts w:ascii="Arial" w:hAnsi="Arial" w:cs="Arial"/>
          <w:bCs/>
          <w:sz w:val="24"/>
          <w:szCs w:val="24"/>
          <w:lang w:val="az-Latn-AZ"/>
        </w:rPr>
        <w:t>darəsinin xidməti ərazisində 40 hektar, 7 saylı Yaşıllaşdırma idarəsinin xidməti ərazisində 6 hektar olmaqla, cəmi 116 ha ərazidə yeni yaşıllıqlar salınmışdır.</w:t>
      </w:r>
    </w:p>
    <w:bookmarkEnd w:id="31"/>
    <w:p w14:paraId="0A97B959" w14:textId="71B42E22" w:rsidR="00F37D0E" w:rsidRPr="009537B9" w:rsidRDefault="003B53F1"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Y</w:t>
      </w:r>
      <w:r w:rsidR="00F37D0E" w:rsidRPr="009537B9">
        <w:rPr>
          <w:rFonts w:ascii="Arial" w:hAnsi="Arial" w:cs="Arial"/>
          <w:bCs/>
          <w:sz w:val="24"/>
          <w:szCs w:val="24"/>
          <w:lang w:val="az-Latn-AZ"/>
        </w:rPr>
        <w:t>eni yaşıllıqlar salınmasında 66084 ədəd, rekonstruksiya tədbirlərində 76907 ədəd, doldurma-bərpa əkinlərində 106417 ədəd olmaqla, cəmi 249408 ədəd ağac əkilmişdir. 8532.5 hektar sahədə xidmət (o</w:t>
      </w:r>
      <w:r w:rsidR="003E086E" w:rsidRPr="009537B9">
        <w:rPr>
          <w:rFonts w:ascii="Arial" w:hAnsi="Arial" w:cs="Arial"/>
          <w:bCs/>
          <w:sz w:val="24"/>
          <w:szCs w:val="24"/>
          <w:lang w:val="az-Latn-AZ"/>
        </w:rPr>
        <w:t xml:space="preserve"> cümlədən, </w:t>
      </w:r>
      <w:r w:rsidR="00F37D0E" w:rsidRPr="009537B9">
        <w:rPr>
          <w:rFonts w:ascii="Arial" w:hAnsi="Arial" w:cs="Arial"/>
          <w:bCs/>
          <w:sz w:val="24"/>
          <w:szCs w:val="24"/>
          <w:lang w:val="az-Latn-AZ"/>
        </w:rPr>
        <w:t xml:space="preserve">mexaniki xidmət 4457 ha), 652 </w:t>
      </w:r>
      <w:r w:rsidR="00476F7D" w:rsidRPr="009537B9">
        <w:rPr>
          <w:rFonts w:ascii="Arial" w:hAnsi="Arial" w:cs="Arial"/>
          <w:bCs/>
          <w:sz w:val="24"/>
          <w:szCs w:val="24"/>
          <w:lang w:val="az-Latn-AZ"/>
        </w:rPr>
        <w:t xml:space="preserve">hektarda </w:t>
      </w:r>
      <w:r w:rsidR="00F37D0E" w:rsidRPr="009537B9">
        <w:rPr>
          <w:rFonts w:ascii="Arial" w:hAnsi="Arial" w:cs="Arial"/>
          <w:bCs/>
          <w:sz w:val="24"/>
          <w:szCs w:val="24"/>
          <w:lang w:val="az-Latn-AZ"/>
        </w:rPr>
        <w:t>yanğına qarşı mühafizə zolağının çəkilməsi, 88481</w:t>
      </w:r>
      <w:r w:rsidR="002E4FC5" w:rsidRPr="009537B9">
        <w:rPr>
          <w:rFonts w:ascii="Arial" w:hAnsi="Arial" w:cs="Arial"/>
          <w:bCs/>
          <w:sz w:val="24"/>
          <w:szCs w:val="24"/>
          <w:lang w:val="az-Latn-AZ"/>
        </w:rPr>
        <w:t>,</w:t>
      </w:r>
      <w:r w:rsidR="00F37D0E" w:rsidRPr="009537B9">
        <w:rPr>
          <w:rFonts w:ascii="Arial" w:hAnsi="Arial" w:cs="Arial"/>
          <w:bCs/>
          <w:sz w:val="24"/>
          <w:szCs w:val="24"/>
          <w:lang w:val="az-Latn-AZ"/>
        </w:rPr>
        <w:t>7 hektarda suvarma işləri aparılmışdır. 220</w:t>
      </w:r>
      <w:r w:rsidR="002E4FC5" w:rsidRPr="009537B9">
        <w:rPr>
          <w:rFonts w:ascii="Arial" w:hAnsi="Arial" w:cs="Arial"/>
          <w:bCs/>
          <w:sz w:val="24"/>
          <w:szCs w:val="24"/>
          <w:lang w:val="az-Latn-AZ"/>
        </w:rPr>
        <w:t>,</w:t>
      </w:r>
      <w:r w:rsidR="00F37D0E" w:rsidRPr="009537B9">
        <w:rPr>
          <w:rFonts w:ascii="Arial" w:hAnsi="Arial" w:cs="Arial"/>
          <w:bCs/>
          <w:sz w:val="24"/>
          <w:szCs w:val="24"/>
          <w:lang w:val="az-Latn-AZ"/>
        </w:rPr>
        <w:t>3 ton üzvi (peyin), 32.80 ton mineral gübrə verilmiş, 1379 hektarda 1589</w:t>
      </w:r>
      <w:r w:rsidR="002E4FC5" w:rsidRPr="009537B9">
        <w:rPr>
          <w:rFonts w:ascii="Arial" w:hAnsi="Arial" w:cs="Arial"/>
          <w:bCs/>
          <w:sz w:val="24"/>
          <w:szCs w:val="24"/>
          <w:lang w:val="az-Latn-AZ"/>
        </w:rPr>
        <w:t>,</w:t>
      </w:r>
      <w:r w:rsidR="00F37D0E" w:rsidRPr="009537B9">
        <w:rPr>
          <w:rFonts w:ascii="Arial" w:hAnsi="Arial" w:cs="Arial"/>
          <w:bCs/>
          <w:sz w:val="24"/>
          <w:szCs w:val="24"/>
          <w:lang w:val="az-Latn-AZ"/>
        </w:rPr>
        <w:t xml:space="preserve">6 litr xüsusi dərman preparatlarından istifadə olunmaqla ziyanvericilərə və xəstəliklərə qarşı mübarizə tədbirləri aparılmışdır. </w:t>
      </w:r>
    </w:p>
    <w:p w14:paraId="79AE3703" w14:textId="5268E173" w:rsidR="00F37D0E" w:rsidRPr="009537B9" w:rsidRDefault="0078584E" w:rsidP="00B54725">
      <w:pPr>
        <w:tabs>
          <w:tab w:val="left" w:pos="10260"/>
        </w:tabs>
        <w:spacing w:before="120" w:after="0" w:line="240" w:lineRule="auto"/>
        <w:ind w:right="144"/>
        <w:jc w:val="both"/>
        <w:rPr>
          <w:rFonts w:ascii="Arial" w:hAnsi="Arial" w:cs="Arial"/>
          <w:bCs/>
          <w:sz w:val="24"/>
          <w:szCs w:val="24"/>
          <w:lang w:val="az-Latn-AZ"/>
        </w:rPr>
      </w:pPr>
      <w:r>
        <w:rPr>
          <w:rFonts w:ascii="Arial" w:hAnsi="Arial" w:cs="Arial"/>
          <w:bCs/>
          <w:sz w:val="24"/>
          <w:szCs w:val="24"/>
          <w:lang w:val="az-Latn-AZ"/>
        </w:rPr>
        <w:t>T</w:t>
      </w:r>
      <w:r w:rsidR="00F37D0E" w:rsidRPr="009537B9">
        <w:rPr>
          <w:rFonts w:ascii="Arial" w:hAnsi="Arial" w:cs="Arial"/>
          <w:bCs/>
          <w:sz w:val="24"/>
          <w:szCs w:val="24"/>
          <w:lang w:val="az-Latn-AZ"/>
        </w:rPr>
        <w:t xml:space="preserve">inglik sahələrində 357363 ədəd müxtəlif cinsli əkin materialı yetişdirilmişdir. </w:t>
      </w:r>
    </w:p>
    <w:p w14:paraId="2B816A53" w14:textId="3D88FCB8" w:rsidR="00F37D0E" w:rsidRPr="009537B9" w:rsidRDefault="00F37D0E"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 xml:space="preserve">Ağac və kol cinslərindən 262 kq toxum tədarük edilmişdir. 638000 ədəd çiling (595000 ədəd zeytun, 30000 ədəd nar, 3000 ədəd qızılgül, 10000 ədəd əncir) hazırlanaraq basdırılmışdır. </w:t>
      </w:r>
    </w:p>
    <w:p w14:paraId="1ED8ABED" w14:textId="5B852D55" w:rsidR="00F37D0E" w:rsidRPr="009537B9" w:rsidRDefault="00F37D0E"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lastRenderedPageBreak/>
        <w:t>Suvarma sistemlərinin istismarı və təmiri idarəsi tərəfindən 417</w:t>
      </w:r>
      <w:r w:rsidR="002E4FC5" w:rsidRPr="009537B9">
        <w:rPr>
          <w:rFonts w:ascii="Arial" w:hAnsi="Arial" w:cs="Arial"/>
          <w:bCs/>
          <w:sz w:val="24"/>
          <w:szCs w:val="24"/>
          <w:lang w:val="az-Latn-AZ"/>
        </w:rPr>
        <w:t>,</w:t>
      </w:r>
      <w:r w:rsidRPr="009537B9">
        <w:rPr>
          <w:rFonts w:ascii="Arial" w:hAnsi="Arial" w:cs="Arial"/>
          <w:bCs/>
          <w:sz w:val="24"/>
          <w:szCs w:val="24"/>
          <w:lang w:val="az-Latn-AZ"/>
        </w:rPr>
        <w:t xml:space="preserve">61 </w:t>
      </w:r>
      <w:r w:rsidR="00476F7D" w:rsidRPr="009537B9">
        <w:rPr>
          <w:rFonts w:ascii="Arial" w:hAnsi="Arial" w:cs="Arial"/>
          <w:bCs/>
          <w:sz w:val="24"/>
          <w:szCs w:val="24"/>
          <w:lang w:val="az-Latn-AZ"/>
        </w:rPr>
        <w:t>hektar</w:t>
      </w:r>
      <w:r w:rsidRPr="009537B9">
        <w:rPr>
          <w:rFonts w:ascii="Arial" w:hAnsi="Arial" w:cs="Arial"/>
          <w:bCs/>
          <w:sz w:val="24"/>
          <w:szCs w:val="24"/>
          <w:lang w:val="az-Latn-AZ"/>
        </w:rPr>
        <w:t xml:space="preserve"> ərazidə 32345 m suvarma xətləri, 90 </w:t>
      </w:r>
      <w:r w:rsidR="00476F7D" w:rsidRPr="009537B9">
        <w:rPr>
          <w:rFonts w:ascii="Arial" w:hAnsi="Arial" w:cs="Arial"/>
          <w:bCs/>
          <w:sz w:val="24"/>
          <w:szCs w:val="24"/>
          <w:lang w:val="az-Latn-AZ"/>
        </w:rPr>
        <w:t>h</w:t>
      </w:r>
      <w:r w:rsidR="002E4FC5" w:rsidRPr="009537B9">
        <w:rPr>
          <w:rFonts w:ascii="Arial" w:hAnsi="Arial" w:cs="Arial"/>
          <w:bCs/>
          <w:sz w:val="24"/>
          <w:szCs w:val="24"/>
          <w:lang w:val="az-Latn-AZ"/>
        </w:rPr>
        <w:t>a</w:t>
      </w:r>
      <w:r w:rsidRPr="009537B9">
        <w:rPr>
          <w:rFonts w:ascii="Arial" w:hAnsi="Arial" w:cs="Arial"/>
          <w:bCs/>
          <w:sz w:val="24"/>
          <w:szCs w:val="24"/>
          <w:lang w:val="az-Latn-AZ"/>
        </w:rPr>
        <w:t xml:space="preserve"> ərazidə 239100 m damcılı suvarma boruları çəkilmiş, 58 </w:t>
      </w:r>
      <w:r w:rsidR="00476F7D" w:rsidRPr="009537B9">
        <w:rPr>
          <w:rFonts w:ascii="Arial" w:hAnsi="Arial" w:cs="Arial"/>
          <w:bCs/>
          <w:sz w:val="24"/>
          <w:szCs w:val="24"/>
          <w:lang w:val="az-Latn-AZ"/>
        </w:rPr>
        <w:t>h</w:t>
      </w:r>
      <w:r w:rsidR="002E4FC5" w:rsidRPr="009537B9">
        <w:rPr>
          <w:rFonts w:ascii="Arial" w:hAnsi="Arial" w:cs="Arial"/>
          <w:bCs/>
          <w:sz w:val="24"/>
          <w:szCs w:val="24"/>
          <w:lang w:val="az-Latn-AZ"/>
        </w:rPr>
        <w:t>a</w:t>
      </w:r>
      <w:r w:rsidR="00476F7D" w:rsidRPr="009537B9">
        <w:rPr>
          <w:rFonts w:ascii="Arial" w:hAnsi="Arial" w:cs="Arial"/>
          <w:bCs/>
          <w:sz w:val="24"/>
          <w:szCs w:val="24"/>
          <w:lang w:val="az-Latn-AZ"/>
        </w:rPr>
        <w:t xml:space="preserve"> </w:t>
      </w:r>
      <w:r w:rsidRPr="009537B9">
        <w:rPr>
          <w:rFonts w:ascii="Arial" w:hAnsi="Arial" w:cs="Arial"/>
          <w:bCs/>
          <w:sz w:val="24"/>
          <w:szCs w:val="24"/>
          <w:lang w:val="az-Latn-AZ"/>
        </w:rPr>
        <w:t xml:space="preserve">ərazidə 2964 m suvarma xətləri, 153.8 </w:t>
      </w:r>
      <w:r w:rsidR="00476F7D" w:rsidRPr="009537B9">
        <w:rPr>
          <w:rFonts w:ascii="Arial" w:hAnsi="Arial" w:cs="Arial"/>
          <w:bCs/>
          <w:sz w:val="24"/>
          <w:szCs w:val="24"/>
          <w:lang w:val="az-Latn-AZ"/>
        </w:rPr>
        <w:t>h</w:t>
      </w:r>
      <w:r w:rsidR="002E4FC5" w:rsidRPr="009537B9">
        <w:rPr>
          <w:rFonts w:ascii="Arial" w:hAnsi="Arial" w:cs="Arial"/>
          <w:bCs/>
          <w:sz w:val="24"/>
          <w:szCs w:val="24"/>
          <w:lang w:val="az-Latn-AZ"/>
        </w:rPr>
        <w:t>a</w:t>
      </w:r>
      <w:r w:rsidRPr="009537B9">
        <w:rPr>
          <w:rFonts w:ascii="Arial" w:hAnsi="Arial" w:cs="Arial"/>
          <w:bCs/>
          <w:sz w:val="24"/>
          <w:szCs w:val="24"/>
          <w:lang w:val="az-Latn-AZ"/>
        </w:rPr>
        <w:t xml:space="preserve"> ərazidə 615200 m damcılı suvarma boruları təmir edilmişdir. </w:t>
      </w:r>
    </w:p>
    <w:p w14:paraId="7948584B" w14:textId="25367D15" w:rsidR="00F37D0E" w:rsidRDefault="003E086E"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w:t>
      </w:r>
      <w:r w:rsidR="00F37D0E" w:rsidRPr="009537B9">
        <w:rPr>
          <w:rFonts w:ascii="Arial" w:hAnsi="Arial" w:cs="Arial"/>
          <w:bCs/>
          <w:sz w:val="24"/>
          <w:szCs w:val="24"/>
          <w:lang w:val="az-Latn-AZ"/>
        </w:rPr>
        <w:t>Xəzər Dəniz Suyunun Duzsuzlaşdırılması” İdarəsində Xəzər dənizindən 1069458 m</w:t>
      </w:r>
      <w:r w:rsidR="00F37D0E" w:rsidRPr="009537B9">
        <w:rPr>
          <w:rFonts w:ascii="Arial" w:hAnsi="Arial" w:cs="Arial"/>
          <w:bCs/>
          <w:sz w:val="24"/>
          <w:szCs w:val="24"/>
          <w:vertAlign w:val="superscript"/>
          <w:lang w:val="az-Latn-AZ"/>
        </w:rPr>
        <w:t>3</w:t>
      </w:r>
      <w:r w:rsidR="00F37D0E" w:rsidRPr="009537B9">
        <w:rPr>
          <w:rFonts w:ascii="Arial" w:hAnsi="Arial" w:cs="Arial"/>
          <w:bCs/>
          <w:sz w:val="24"/>
          <w:szCs w:val="24"/>
          <w:lang w:val="az-Latn-AZ"/>
        </w:rPr>
        <w:t xml:space="preserve"> dəniz suyu qəbul edilərək 685940 m</w:t>
      </w:r>
      <w:r w:rsidR="00F37D0E" w:rsidRPr="009537B9">
        <w:rPr>
          <w:rFonts w:ascii="Arial" w:hAnsi="Arial" w:cs="Arial"/>
          <w:bCs/>
          <w:sz w:val="24"/>
          <w:szCs w:val="24"/>
          <w:vertAlign w:val="superscript"/>
          <w:lang w:val="az-Latn-AZ"/>
        </w:rPr>
        <w:t>3</w:t>
      </w:r>
      <w:r w:rsidR="00F37D0E" w:rsidRPr="009537B9">
        <w:rPr>
          <w:rFonts w:ascii="Arial" w:hAnsi="Arial" w:cs="Arial"/>
          <w:bCs/>
          <w:sz w:val="24"/>
          <w:szCs w:val="24"/>
          <w:lang w:val="az-Latn-AZ"/>
        </w:rPr>
        <w:t xml:space="preserve"> duzsuzlaşdırılmış su istehsal edilmişdir.</w:t>
      </w:r>
    </w:p>
    <w:p w14:paraId="36695031" w14:textId="77777777" w:rsidR="0078584E" w:rsidRDefault="0078584E" w:rsidP="00B54725">
      <w:pPr>
        <w:tabs>
          <w:tab w:val="left" w:pos="10260"/>
        </w:tabs>
        <w:spacing w:before="120" w:after="0" w:line="240" w:lineRule="auto"/>
        <w:ind w:right="144"/>
        <w:jc w:val="both"/>
        <w:rPr>
          <w:rFonts w:ascii="Arial" w:hAnsi="Arial" w:cs="Arial"/>
          <w:bCs/>
          <w:sz w:val="24"/>
          <w:szCs w:val="24"/>
          <w:lang w:val="az-Latn-AZ"/>
        </w:rPr>
      </w:pPr>
    </w:p>
    <w:p w14:paraId="798882CD" w14:textId="77777777" w:rsidR="00110303" w:rsidRPr="009537B9" w:rsidRDefault="00CA4DFE" w:rsidP="00B54725">
      <w:pPr>
        <w:pStyle w:val="NoSpacing"/>
        <w:tabs>
          <w:tab w:val="left" w:pos="10260"/>
        </w:tabs>
        <w:ind w:right="144"/>
        <w:jc w:val="both"/>
        <w:rPr>
          <w:rFonts w:ascii="Arial" w:eastAsia="Times New Roman" w:hAnsi="Arial" w:cs="Arial"/>
          <w:b/>
          <w:color w:val="17365D" w:themeColor="text2" w:themeShade="BF"/>
          <w:sz w:val="24"/>
          <w:szCs w:val="24"/>
          <w:lang w:val="az-Latn-AZ"/>
        </w:rPr>
      </w:pPr>
      <w:r w:rsidRPr="009537B9">
        <w:rPr>
          <w:rFonts w:ascii="Arial" w:eastAsia="Times New Roman" w:hAnsi="Arial" w:cs="Arial"/>
          <w:b/>
          <w:color w:val="17365D" w:themeColor="text2" w:themeShade="BF"/>
          <w:sz w:val="24"/>
          <w:szCs w:val="24"/>
          <w:lang w:val="az-Latn-AZ"/>
        </w:rPr>
        <w:t>______________________________________________________________________</w:t>
      </w:r>
    </w:p>
    <w:p w14:paraId="1CDA589E" w14:textId="77777777" w:rsidR="0078584E" w:rsidRDefault="0078584E" w:rsidP="00B54725">
      <w:pPr>
        <w:pStyle w:val="Heading1"/>
        <w:tabs>
          <w:tab w:val="left" w:pos="10260"/>
        </w:tabs>
        <w:spacing w:after="0"/>
        <w:rPr>
          <w:sz w:val="24"/>
          <w:szCs w:val="24"/>
        </w:rPr>
      </w:pPr>
      <w:bookmarkStart w:id="35" w:name="_Toc155716221"/>
    </w:p>
    <w:p w14:paraId="292D72AA" w14:textId="4E2C8440" w:rsidR="00F12E87" w:rsidRPr="009537B9" w:rsidRDefault="00E542E2" w:rsidP="00B54725">
      <w:pPr>
        <w:pStyle w:val="Heading1"/>
        <w:tabs>
          <w:tab w:val="left" w:pos="10260"/>
        </w:tabs>
        <w:spacing w:after="0"/>
        <w:rPr>
          <w:color w:val="1F497D" w:themeColor="text2"/>
          <w:sz w:val="24"/>
          <w:szCs w:val="24"/>
        </w:rPr>
      </w:pPr>
      <w:r w:rsidRPr="009537B9">
        <w:rPr>
          <w:sz w:val="24"/>
          <w:szCs w:val="24"/>
        </w:rPr>
        <w:t xml:space="preserve">5. </w:t>
      </w:r>
      <w:r w:rsidRPr="009537B9">
        <w:rPr>
          <w:color w:val="1F497D" w:themeColor="text2"/>
          <w:sz w:val="24"/>
          <w:szCs w:val="24"/>
        </w:rPr>
        <w:t>BİOLOJİ MÜXTƏLİFLİYİN QORUNMASI</w:t>
      </w:r>
      <w:bookmarkStart w:id="36" w:name="_Toc92462075"/>
      <w:bookmarkStart w:id="37" w:name="_Toc155716222"/>
      <w:bookmarkEnd w:id="35"/>
    </w:p>
    <w:p w14:paraId="2855B60C" w14:textId="05126B75" w:rsidR="00E542E2" w:rsidRPr="009537B9" w:rsidRDefault="00E542E2" w:rsidP="00B54725">
      <w:pPr>
        <w:pStyle w:val="Heading1"/>
        <w:tabs>
          <w:tab w:val="left" w:pos="10260"/>
        </w:tabs>
        <w:spacing w:before="240" w:after="0"/>
        <w:rPr>
          <w:color w:val="0070C0"/>
          <w:sz w:val="24"/>
          <w:szCs w:val="24"/>
        </w:rPr>
      </w:pPr>
      <w:r w:rsidRPr="009537B9">
        <w:rPr>
          <w:color w:val="0070C0"/>
          <w:sz w:val="24"/>
          <w:szCs w:val="24"/>
        </w:rPr>
        <w:t>5.1. Xüsusi mühafizə olunan təbiət əraziləri</w:t>
      </w:r>
      <w:bookmarkEnd w:id="36"/>
      <w:bookmarkEnd w:id="37"/>
    </w:p>
    <w:p w14:paraId="180B7847" w14:textId="62BD0F6E" w:rsidR="00C1649F" w:rsidRPr="009537B9" w:rsidRDefault="00C1649F" w:rsidP="00B54725">
      <w:pPr>
        <w:pStyle w:val="TableParagraph"/>
        <w:tabs>
          <w:tab w:val="left" w:pos="10260"/>
        </w:tabs>
        <w:spacing w:before="120"/>
        <w:ind w:right="144"/>
        <w:jc w:val="both"/>
        <w:rPr>
          <w:sz w:val="24"/>
          <w:szCs w:val="24"/>
          <w:lang w:val="az-Latn-AZ"/>
        </w:rPr>
      </w:pPr>
      <w:r w:rsidRPr="009537B9">
        <w:rPr>
          <w:bCs/>
          <w:sz w:val="24"/>
          <w:szCs w:val="24"/>
          <w:lang w:val="az-Latn-AZ"/>
        </w:rPr>
        <w:t>Hazırda, Azərbaycanda 12 milli park, 9 dövlət təbiət qoruğu və 24 dövlət təbiət yasaqlığı fəaliyyət göstərir. Ümumilikdə, xüsusi mühafizə olunan təbiət əraziləri ölkə ərazisinin</w:t>
      </w:r>
      <w:r w:rsidR="003E086E" w:rsidRPr="009537B9">
        <w:rPr>
          <w:bCs/>
          <w:sz w:val="24"/>
          <w:szCs w:val="24"/>
          <w:lang w:val="az-Latn-AZ"/>
        </w:rPr>
        <w:t xml:space="preserve"> </w:t>
      </w:r>
      <w:r w:rsidRPr="009537B9">
        <w:rPr>
          <w:bCs/>
          <w:sz w:val="24"/>
          <w:szCs w:val="24"/>
          <w:lang w:val="az-Latn-AZ"/>
        </w:rPr>
        <w:t xml:space="preserve">10,54%-ni təşkil edir. Ötən əsrdən başlayan bu ənənə bugün də davam etdirilir. Azərbaycanın unikal təbii sərvətlərinin, nadir bitki və heyvan növlərinin, həmçinin mühüm ekosistemlərin qorunması məqsədilə </w:t>
      </w:r>
      <w:r w:rsidRPr="009537B9">
        <w:rPr>
          <w:sz w:val="24"/>
          <w:szCs w:val="24"/>
          <w:lang w:val="az-Latn-AZ"/>
        </w:rPr>
        <w:t>Azərbaycan Respublikası Prezidentinin 2025-ci il 14 iyul tarixli 664 nömrəli Sərəncamı ilə iki yeni milli park – “Qax, Samux və Yevlax rayonlarının ərazisində 23901,99 h</w:t>
      </w:r>
      <w:r w:rsidR="00495A47" w:rsidRPr="009537B9">
        <w:rPr>
          <w:sz w:val="24"/>
          <w:szCs w:val="24"/>
          <w:lang w:val="az-Latn-AZ"/>
        </w:rPr>
        <w:t>a</w:t>
      </w:r>
      <w:r w:rsidRPr="009537B9">
        <w:rPr>
          <w:sz w:val="24"/>
          <w:szCs w:val="24"/>
          <w:lang w:val="az-Latn-AZ"/>
        </w:rPr>
        <w:t xml:space="preserve"> sahədə Axar-Baxar Milli Parkı, Qax və Zaqatala rayonlarının ərazisində isə 13966 h</w:t>
      </w:r>
      <w:r w:rsidR="00495A47" w:rsidRPr="009537B9">
        <w:rPr>
          <w:sz w:val="24"/>
          <w:szCs w:val="24"/>
          <w:lang w:val="az-Latn-AZ"/>
        </w:rPr>
        <w:t>a</w:t>
      </w:r>
      <w:r w:rsidRPr="009537B9">
        <w:rPr>
          <w:sz w:val="24"/>
          <w:szCs w:val="24"/>
          <w:lang w:val="az-Latn-AZ"/>
        </w:rPr>
        <w:t xml:space="preserve"> sahədə İlisu Milli Parkı” yaradılmışdır. </w:t>
      </w:r>
    </w:p>
    <w:p w14:paraId="0B11FB8F" w14:textId="0A05D10C" w:rsidR="00C1649F" w:rsidRPr="009537B9" w:rsidRDefault="00C1649F" w:rsidP="00B54725">
      <w:pPr>
        <w:pStyle w:val="TableParagraph"/>
        <w:tabs>
          <w:tab w:val="left" w:pos="10260"/>
        </w:tabs>
        <w:spacing w:before="120"/>
        <w:ind w:right="144"/>
        <w:jc w:val="both"/>
        <w:rPr>
          <w:bCs/>
          <w:sz w:val="24"/>
          <w:szCs w:val="24"/>
          <w:lang w:val="az-Latn-AZ"/>
        </w:rPr>
      </w:pPr>
      <w:r w:rsidRPr="009537B9">
        <w:rPr>
          <w:bCs/>
          <w:sz w:val="24"/>
          <w:szCs w:val="24"/>
          <w:lang w:val="az-Latn-AZ"/>
        </w:rPr>
        <w:t xml:space="preserve">Yeni yaradılmış Axar-Baxar Milli Parkında genişmiqyaslı yenidənqurma və abadlıq işləri aparılır. Bu tədbirlərə parkın infrastrukturunun yaradılması, mühafizə zonalarının qurulması, ekoloji monitorinq sistemlərinin tətbiqi, nadir flora və fauna növlərinin yaşayış mühitinin bərpası daxildir. </w:t>
      </w:r>
    </w:p>
    <w:p w14:paraId="60B95184" w14:textId="207ECAD5" w:rsidR="00C1649F" w:rsidRPr="009537B9" w:rsidRDefault="00C1649F" w:rsidP="00B54725">
      <w:pPr>
        <w:pStyle w:val="TableParagraph"/>
        <w:tabs>
          <w:tab w:val="left" w:pos="10260"/>
        </w:tabs>
        <w:spacing w:before="120"/>
        <w:ind w:right="144"/>
        <w:jc w:val="both"/>
        <w:rPr>
          <w:bCs/>
          <w:sz w:val="24"/>
          <w:szCs w:val="24"/>
          <w:lang w:val="az-Latn-AZ"/>
        </w:rPr>
      </w:pPr>
      <w:r w:rsidRPr="009537B9">
        <w:rPr>
          <w:bCs/>
          <w:sz w:val="24"/>
          <w:szCs w:val="24"/>
          <w:lang w:val="az-Latn-AZ"/>
        </w:rPr>
        <w:t>Yaxın gələcəkdə Qarabağ və Şərqi Zəngəzur iqtisadi rayonları ərazisində (Ağdərə rayonu üzrə 46850,6 ha, Xocalı rayonu üzrə 27241,5 ha, Kəlbəcər rayonu üzrə</w:t>
      </w:r>
      <w:r w:rsidR="00544D3E" w:rsidRPr="009537B9">
        <w:rPr>
          <w:bCs/>
          <w:sz w:val="24"/>
          <w:szCs w:val="24"/>
          <w:lang w:val="az-Latn-AZ"/>
        </w:rPr>
        <w:t xml:space="preserve"> </w:t>
      </w:r>
      <w:r w:rsidRPr="009537B9">
        <w:rPr>
          <w:bCs/>
          <w:sz w:val="24"/>
          <w:szCs w:val="24"/>
          <w:lang w:val="az-Latn-AZ"/>
        </w:rPr>
        <w:t>14866,8 ha, Laçın rayonu üzrə 1619,9 ha olmaqla ümumi sahəsi 90578,8 ha əhatə etməklə) yeni milli parkın yaradılması üçün işlər yekunlaşmaqdadır.</w:t>
      </w:r>
    </w:p>
    <w:p w14:paraId="4726311E" w14:textId="4A31B4E2" w:rsidR="00C1649F" w:rsidRPr="009537B9" w:rsidRDefault="00C1649F" w:rsidP="00B54725">
      <w:pPr>
        <w:pStyle w:val="TableParagraph"/>
        <w:tabs>
          <w:tab w:val="left" w:pos="10260"/>
        </w:tabs>
        <w:spacing w:before="120"/>
        <w:ind w:right="144"/>
        <w:jc w:val="both"/>
        <w:rPr>
          <w:bCs/>
          <w:sz w:val="24"/>
          <w:szCs w:val="24"/>
          <w:lang w:val="az-Latn-AZ"/>
        </w:rPr>
      </w:pPr>
      <w:r w:rsidRPr="009537B9">
        <w:rPr>
          <w:bCs/>
          <w:sz w:val="24"/>
          <w:szCs w:val="24"/>
          <w:lang w:val="az-Latn-AZ"/>
        </w:rPr>
        <w:t>Azərbaycan Respublikasının ərazisində yeni növ beynəlxalq statuslu xüsusi mühafizə rejimli ərazilərin - geoparkların yaradılması layihəsinin icrası istiqamətində işlər davam etdiril</w:t>
      </w:r>
      <w:r w:rsidR="0095411E" w:rsidRPr="009537B9">
        <w:rPr>
          <w:bCs/>
          <w:sz w:val="24"/>
          <w:szCs w:val="24"/>
          <w:lang w:val="az-Latn-AZ"/>
        </w:rPr>
        <w:t>mişd</w:t>
      </w:r>
      <w:r w:rsidRPr="009537B9">
        <w:rPr>
          <w:bCs/>
          <w:sz w:val="24"/>
          <w:szCs w:val="24"/>
          <w:lang w:val="az-Latn-AZ"/>
        </w:rPr>
        <w:t xml:space="preserve">ir. UNESCO-nun tələblərinə uyğun olaraq, </w:t>
      </w:r>
      <w:r w:rsidR="003E086E" w:rsidRPr="009537B9">
        <w:rPr>
          <w:bCs/>
          <w:sz w:val="24"/>
          <w:szCs w:val="24"/>
          <w:lang w:val="az-Latn-AZ"/>
        </w:rPr>
        <w:t>p</w:t>
      </w:r>
      <w:r w:rsidRPr="009537B9">
        <w:rPr>
          <w:bCs/>
          <w:sz w:val="24"/>
          <w:szCs w:val="24"/>
          <w:lang w:val="az-Latn-AZ"/>
        </w:rPr>
        <w:t>alçıq vulkanlarının Təbii İrs Siyahısına daxil edilməsi</w:t>
      </w:r>
      <w:r w:rsidR="0078584E">
        <w:rPr>
          <w:bCs/>
          <w:sz w:val="24"/>
          <w:szCs w:val="24"/>
          <w:lang w:val="az-Latn-AZ"/>
        </w:rPr>
        <w:t xml:space="preserve"> üçün </w:t>
      </w:r>
      <w:r w:rsidRPr="009537B9">
        <w:rPr>
          <w:bCs/>
          <w:sz w:val="24"/>
          <w:szCs w:val="24"/>
          <w:lang w:val="az-Latn-AZ"/>
        </w:rPr>
        <w:t>UNESCO-nun Qlobal Geoparklar Şurasının üzvü, UNESCO tərəfindən akkreditasiyadan keçmiş kurator və İran İslam Respublikasının “Qeşm Adaları” Geoparkının direktoru Alireza Amrikazeminin ölkəmizə səfəri baş tutmuş</w:t>
      </w:r>
      <w:r w:rsidR="00D87167" w:rsidRPr="009537B9">
        <w:rPr>
          <w:bCs/>
          <w:sz w:val="24"/>
          <w:szCs w:val="24"/>
          <w:lang w:val="az-Latn-AZ"/>
        </w:rPr>
        <w:t>, s</w:t>
      </w:r>
      <w:r w:rsidRPr="009537B9">
        <w:rPr>
          <w:bCs/>
          <w:sz w:val="24"/>
          <w:szCs w:val="24"/>
          <w:lang w:val="az-Latn-AZ"/>
        </w:rPr>
        <w:t>əfər çərçivəsində ekspert tərəfindən yaradılacaq geoloji parka daxil edilməsi nəzərdə tutulan 30-a yaxın vulkana baxış keçirilmiş, onların geoturizm potensialı qiymətləndirilmişdir.</w:t>
      </w:r>
    </w:p>
    <w:p w14:paraId="1F373134" w14:textId="6FF5303E" w:rsidR="00C1649F" w:rsidRPr="009537B9" w:rsidRDefault="00C1649F" w:rsidP="00B54725">
      <w:pPr>
        <w:pStyle w:val="TableParagraph"/>
        <w:tabs>
          <w:tab w:val="left" w:pos="10260"/>
        </w:tabs>
        <w:spacing w:before="120"/>
        <w:ind w:right="144"/>
        <w:jc w:val="both"/>
        <w:rPr>
          <w:bCs/>
          <w:color w:val="FF0000"/>
          <w:sz w:val="24"/>
          <w:szCs w:val="24"/>
          <w:lang w:val="az-Latn-AZ"/>
        </w:rPr>
      </w:pPr>
      <w:r w:rsidRPr="009537B9">
        <w:rPr>
          <w:bCs/>
          <w:sz w:val="24"/>
          <w:szCs w:val="24"/>
          <w:lang w:val="az-Latn-AZ"/>
        </w:rPr>
        <w:t>Azərbaycanda yeni növ xüsusi mühafizə olunan təbiət ərazilərinin – biosfer qoruqlarının yaradılması istiqamətində Azərbaycan və Almaniya Hökumətləri arasında “Azərbaycan Respublikasının mühafizə olunan ərazilərinə dəstək proqramı, Zaqatala-Balakən Regionu” layihəsinin icrası ilə bağlı işlər davam etdiril</w:t>
      </w:r>
      <w:r w:rsidR="00497FD9" w:rsidRPr="009537B9">
        <w:rPr>
          <w:bCs/>
          <w:sz w:val="24"/>
          <w:szCs w:val="24"/>
          <w:lang w:val="az-Latn-AZ"/>
        </w:rPr>
        <w:t>mişd</w:t>
      </w:r>
      <w:r w:rsidRPr="009537B9">
        <w:rPr>
          <w:bCs/>
          <w:sz w:val="24"/>
          <w:szCs w:val="24"/>
          <w:lang w:val="az-Latn-AZ"/>
        </w:rPr>
        <w:t xml:space="preserve">ir. UNESCO-nun “İnsan və Biosfer” Proqramına (MAB) təqdim olunacaq nominasiya </w:t>
      </w:r>
      <w:r w:rsidR="004729C8" w:rsidRPr="009537B9">
        <w:rPr>
          <w:bCs/>
          <w:sz w:val="24"/>
          <w:szCs w:val="24"/>
          <w:lang w:val="az-Latn-AZ"/>
        </w:rPr>
        <w:t>sənəd</w:t>
      </w:r>
      <w:r w:rsidRPr="009537B9">
        <w:rPr>
          <w:bCs/>
          <w:sz w:val="24"/>
          <w:szCs w:val="24"/>
          <w:lang w:val="az-Latn-AZ"/>
        </w:rPr>
        <w:t xml:space="preserve">i 2025-ci ilin mart ayında ölkədaxili razılaşma prosesi tamamlandıqdan sonra Azərbaycan Respublikası Xarici İşlər Nazirliyinə təqdim edilmişdir. </w:t>
      </w:r>
    </w:p>
    <w:p w14:paraId="764B9B9E" w14:textId="77777777" w:rsidR="00E542E2" w:rsidRPr="009537B9" w:rsidRDefault="00E542E2" w:rsidP="00B54725">
      <w:pPr>
        <w:pStyle w:val="Heading2"/>
        <w:tabs>
          <w:tab w:val="left" w:pos="10260"/>
        </w:tabs>
        <w:spacing w:after="0" w:line="240" w:lineRule="auto"/>
        <w:rPr>
          <w:rFonts w:cs="Arial"/>
          <w:color w:val="0070C0"/>
          <w:sz w:val="24"/>
          <w:szCs w:val="24"/>
          <w:lang w:val="az-Latn-AZ"/>
        </w:rPr>
      </w:pPr>
      <w:bookmarkStart w:id="38" w:name="_Toc155716223"/>
      <w:r w:rsidRPr="009537B9">
        <w:rPr>
          <w:rFonts w:cs="Arial"/>
          <w:color w:val="0070C0"/>
          <w:sz w:val="24"/>
          <w:szCs w:val="24"/>
          <w:lang w:val="az-Latn-AZ"/>
        </w:rPr>
        <w:t>5.2. Nadir və nəsli kəsilmək təhlükəsi altında olan növlərin bərpası</w:t>
      </w:r>
      <w:bookmarkEnd w:id="38"/>
    </w:p>
    <w:p w14:paraId="16389D51" w14:textId="7061A98D" w:rsidR="00864F4E" w:rsidRPr="009537B9" w:rsidRDefault="00864F4E" w:rsidP="00B54725">
      <w:pPr>
        <w:pStyle w:val="TableParagraph"/>
        <w:tabs>
          <w:tab w:val="left" w:pos="10260"/>
        </w:tabs>
        <w:spacing w:before="120"/>
        <w:ind w:right="144"/>
        <w:jc w:val="both"/>
        <w:rPr>
          <w:bCs/>
          <w:sz w:val="24"/>
          <w:szCs w:val="24"/>
          <w:lang w:val="az-Latn-AZ"/>
        </w:rPr>
      </w:pPr>
      <w:bookmarkStart w:id="39" w:name="_Toc155716224"/>
      <w:r w:rsidRPr="009537B9">
        <w:rPr>
          <w:bCs/>
          <w:sz w:val="24"/>
          <w:szCs w:val="24"/>
          <w:lang w:val="az-Latn-AZ"/>
        </w:rPr>
        <w:t xml:space="preserve">Nadir və nəsli kəsilmək təhlükəsi altında olan növlərin populyasiyalarının bərpası məqsədilə </w:t>
      </w:r>
      <w:r w:rsidR="00497FD9" w:rsidRPr="009537B9">
        <w:rPr>
          <w:bCs/>
          <w:sz w:val="24"/>
          <w:szCs w:val="24"/>
          <w:lang w:val="az-Latn-AZ"/>
        </w:rPr>
        <w:t>c</w:t>
      </w:r>
      <w:r w:rsidRPr="009537B9">
        <w:rPr>
          <w:bCs/>
          <w:sz w:val="24"/>
          <w:szCs w:val="24"/>
          <w:lang w:val="az-Latn-AZ"/>
        </w:rPr>
        <w:t xml:space="preserve">eyran, Bezoar keçisi, </w:t>
      </w:r>
      <w:r w:rsidR="00497FD9" w:rsidRPr="009537B9">
        <w:rPr>
          <w:bCs/>
          <w:sz w:val="24"/>
          <w:szCs w:val="24"/>
          <w:lang w:val="az-Latn-AZ"/>
        </w:rPr>
        <w:t>q</w:t>
      </w:r>
      <w:r w:rsidRPr="009537B9">
        <w:rPr>
          <w:bCs/>
          <w:sz w:val="24"/>
          <w:szCs w:val="24"/>
          <w:lang w:val="az-Latn-AZ"/>
        </w:rPr>
        <w:t xml:space="preserve">u quşu, </w:t>
      </w:r>
      <w:r w:rsidR="00497FD9" w:rsidRPr="009537B9">
        <w:rPr>
          <w:bCs/>
          <w:sz w:val="24"/>
          <w:szCs w:val="24"/>
          <w:lang w:val="az-Latn-AZ"/>
        </w:rPr>
        <w:t>k</w:t>
      </w:r>
      <w:r w:rsidRPr="009537B9">
        <w:rPr>
          <w:bCs/>
          <w:sz w:val="24"/>
          <w:szCs w:val="24"/>
          <w:lang w:val="az-Latn-AZ"/>
        </w:rPr>
        <w:t xml:space="preserve">ərkəs, </w:t>
      </w:r>
      <w:r w:rsidR="00497FD9" w:rsidRPr="009537B9">
        <w:rPr>
          <w:bCs/>
          <w:sz w:val="24"/>
          <w:szCs w:val="24"/>
          <w:lang w:val="az-Latn-AZ"/>
        </w:rPr>
        <w:t>q</w:t>
      </w:r>
      <w:r w:rsidRPr="009537B9">
        <w:rPr>
          <w:bCs/>
          <w:sz w:val="24"/>
          <w:szCs w:val="24"/>
          <w:lang w:val="az-Latn-AZ"/>
        </w:rPr>
        <w:t xml:space="preserve">artal, </w:t>
      </w:r>
      <w:r w:rsidR="00497FD9" w:rsidRPr="009537B9">
        <w:rPr>
          <w:bCs/>
          <w:sz w:val="24"/>
          <w:szCs w:val="24"/>
          <w:lang w:val="az-Latn-AZ"/>
        </w:rPr>
        <w:t>q</w:t>
      </w:r>
      <w:r w:rsidRPr="009537B9">
        <w:rPr>
          <w:bCs/>
          <w:sz w:val="24"/>
          <w:szCs w:val="24"/>
          <w:lang w:val="az-Latn-AZ"/>
        </w:rPr>
        <w:t xml:space="preserve">amışlıq pişiyi, </w:t>
      </w:r>
      <w:r w:rsidR="00497FD9" w:rsidRPr="009537B9">
        <w:rPr>
          <w:bCs/>
          <w:sz w:val="24"/>
          <w:szCs w:val="24"/>
          <w:lang w:val="az-Latn-AZ"/>
        </w:rPr>
        <w:t>m</w:t>
      </w:r>
      <w:r w:rsidRPr="009537B9">
        <w:rPr>
          <w:bCs/>
          <w:sz w:val="24"/>
          <w:szCs w:val="24"/>
          <w:lang w:val="az-Latn-AZ"/>
        </w:rPr>
        <w:t xml:space="preserve">eşə pişiyi, </w:t>
      </w:r>
      <w:r w:rsidR="00497FD9" w:rsidRPr="009537B9">
        <w:rPr>
          <w:bCs/>
          <w:sz w:val="24"/>
          <w:szCs w:val="24"/>
          <w:lang w:val="az-Latn-AZ"/>
        </w:rPr>
        <w:t>b</w:t>
      </w:r>
      <w:r w:rsidRPr="009537B9">
        <w:rPr>
          <w:bCs/>
          <w:sz w:val="24"/>
          <w:szCs w:val="24"/>
          <w:lang w:val="az-Latn-AZ"/>
        </w:rPr>
        <w:t>ərqutun reintroduksiyası həyata keçirilmişdir.</w:t>
      </w:r>
    </w:p>
    <w:p w14:paraId="14F7D723" w14:textId="2C48BB2D" w:rsidR="00864F4E" w:rsidRPr="009537B9" w:rsidRDefault="00864F4E" w:rsidP="00B54725">
      <w:pPr>
        <w:pStyle w:val="TableParagraph"/>
        <w:tabs>
          <w:tab w:val="left" w:pos="10260"/>
        </w:tabs>
        <w:spacing w:before="120"/>
        <w:ind w:right="144"/>
        <w:jc w:val="both"/>
        <w:rPr>
          <w:bCs/>
          <w:sz w:val="24"/>
          <w:szCs w:val="24"/>
          <w:lang w:val="az-Latn-AZ"/>
        </w:rPr>
      </w:pPr>
      <w:r w:rsidRPr="009537B9">
        <w:rPr>
          <w:bCs/>
          <w:sz w:val="24"/>
          <w:szCs w:val="24"/>
          <w:lang w:val="az-Latn-AZ"/>
        </w:rPr>
        <w:t>2025-ci il ərzində Qax Dövlət Təbiət Yasaqlığının Acınohur düzünə 21 baş, Cəbrayıl rayonu ərazisinə 7</w:t>
      </w:r>
      <w:r w:rsidR="00497FD9" w:rsidRPr="009537B9">
        <w:rPr>
          <w:bCs/>
          <w:sz w:val="24"/>
          <w:szCs w:val="24"/>
          <w:lang w:val="az-Latn-AZ"/>
        </w:rPr>
        <w:t>,</w:t>
      </w:r>
      <w:r w:rsidRPr="009537B9">
        <w:rPr>
          <w:bCs/>
          <w:sz w:val="24"/>
          <w:szCs w:val="24"/>
          <w:lang w:val="az-Latn-AZ"/>
        </w:rPr>
        <w:t xml:space="preserve"> Naxçıvan MR ərazisinə 9, Korçay DTQ-n</w:t>
      </w:r>
      <w:r w:rsidR="00350F13" w:rsidRPr="009537B9">
        <w:rPr>
          <w:bCs/>
          <w:sz w:val="24"/>
          <w:szCs w:val="24"/>
          <w:lang w:val="az-Latn-AZ"/>
        </w:rPr>
        <w:t>i</w:t>
      </w:r>
      <w:r w:rsidRPr="009537B9">
        <w:rPr>
          <w:bCs/>
          <w:sz w:val="24"/>
          <w:szCs w:val="24"/>
          <w:lang w:val="az-Latn-AZ"/>
        </w:rPr>
        <w:t xml:space="preserve">n ərazisinə 10 baş ceyran reintroduksiya edilmişdir. Bugünədək ümumilikdə 443 baş ceyran öz tarixi areallarına qaytarılmışdır. </w:t>
      </w:r>
    </w:p>
    <w:p w14:paraId="11FBC61B" w14:textId="0E2F5761" w:rsidR="00864F4E" w:rsidRPr="009537B9" w:rsidRDefault="00864F4E" w:rsidP="00B54725">
      <w:pPr>
        <w:pStyle w:val="TableParagraph"/>
        <w:tabs>
          <w:tab w:val="left" w:pos="10260"/>
        </w:tabs>
        <w:spacing w:before="120"/>
        <w:ind w:right="144"/>
        <w:jc w:val="both"/>
        <w:rPr>
          <w:bCs/>
          <w:sz w:val="24"/>
          <w:szCs w:val="24"/>
          <w:lang w:val="az-Latn-AZ"/>
        </w:rPr>
      </w:pPr>
      <w:bookmarkStart w:id="40" w:name="_Toc92462077"/>
      <w:r w:rsidRPr="009537B9">
        <w:rPr>
          <w:bCs/>
          <w:sz w:val="24"/>
          <w:szCs w:val="24"/>
          <w:lang w:val="az-Latn-AZ"/>
        </w:rPr>
        <w:t xml:space="preserve">Digər heyvan növlərinin reintroduksiya imkanlarının araşdırılması və həyata keçirilməsi </w:t>
      </w:r>
      <w:r w:rsidRPr="009537B9">
        <w:rPr>
          <w:bCs/>
          <w:sz w:val="24"/>
          <w:szCs w:val="24"/>
          <w:lang w:val="az-Latn-AZ"/>
        </w:rPr>
        <w:lastRenderedPageBreak/>
        <w:t xml:space="preserve">istiqamətində </w:t>
      </w:r>
      <w:r w:rsidR="00544D3E" w:rsidRPr="009537B9">
        <w:rPr>
          <w:bCs/>
          <w:sz w:val="24"/>
          <w:szCs w:val="24"/>
          <w:lang w:val="az-Latn-AZ"/>
        </w:rPr>
        <w:t>keçən</w:t>
      </w:r>
      <w:r w:rsidRPr="009537B9">
        <w:rPr>
          <w:bCs/>
          <w:sz w:val="24"/>
          <w:szCs w:val="24"/>
          <w:lang w:val="az-Latn-AZ"/>
        </w:rPr>
        <w:t xml:space="preserve"> il ərzində adları Azərbaycan Respublikasının “Qırmızı Kitab</w:t>
      </w:r>
      <w:r w:rsidR="00350F13" w:rsidRPr="009537B9">
        <w:rPr>
          <w:bCs/>
          <w:sz w:val="24"/>
          <w:szCs w:val="24"/>
          <w:lang w:val="az-Latn-AZ"/>
        </w:rPr>
        <w:t>ı</w:t>
      </w:r>
      <w:r w:rsidRPr="009537B9">
        <w:rPr>
          <w:bCs/>
          <w:sz w:val="24"/>
          <w:szCs w:val="24"/>
          <w:lang w:val="az-Latn-AZ"/>
        </w:rPr>
        <w:t>”na daxil edilən 2 baş Bezoar keçisi İlisu Dövlət Təbiət Qoruğunun ərazisinə (Qax rayonunun inzibati ərazisinə), Naxçıvan Muxtar Respublikası ərazisindən gətirilən iki baş isə İlisu Milli Parkı ərazisinə</w:t>
      </w:r>
      <w:r w:rsidR="00350F13" w:rsidRPr="009537B9">
        <w:rPr>
          <w:bCs/>
          <w:sz w:val="24"/>
          <w:szCs w:val="24"/>
          <w:lang w:val="az-Latn-AZ"/>
        </w:rPr>
        <w:t xml:space="preserve">, </w:t>
      </w:r>
      <w:r w:rsidRPr="009537B9">
        <w:rPr>
          <w:bCs/>
          <w:sz w:val="24"/>
          <w:szCs w:val="24"/>
          <w:lang w:val="az-Latn-AZ"/>
        </w:rPr>
        <w:t xml:space="preserve">4 baş </w:t>
      </w:r>
      <w:r w:rsidR="00350F13" w:rsidRPr="009537B9">
        <w:rPr>
          <w:bCs/>
          <w:sz w:val="24"/>
          <w:szCs w:val="24"/>
          <w:lang w:val="az-Latn-AZ"/>
        </w:rPr>
        <w:t>q</w:t>
      </w:r>
      <w:r w:rsidRPr="009537B9">
        <w:rPr>
          <w:bCs/>
          <w:sz w:val="24"/>
          <w:szCs w:val="24"/>
          <w:lang w:val="az-Latn-AZ"/>
        </w:rPr>
        <w:t>u quşu Şirvan Milli Parkı (Qızılqaz gölü) ərazisin</w:t>
      </w:r>
      <w:r w:rsidR="00350F13" w:rsidRPr="009537B9">
        <w:rPr>
          <w:bCs/>
          <w:sz w:val="24"/>
          <w:szCs w:val="24"/>
          <w:lang w:val="az-Latn-AZ"/>
        </w:rPr>
        <w:t xml:space="preserve">ə, </w:t>
      </w:r>
      <w:r w:rsidRPr="009537B9">
        <w:rPr>
          <w:bCs/>
          <w:sz w:val="24"/>
          <w:szCs w:val="24"/>
          <w:lang w:val="az-Latn-AZ"/>
        </w:rPr>
        <w:t xml:space="preserve">2 baş </w:t>
      </w:r>
      <w:r w:rsidR="00D561B4">
        <w:rPr>
          <w:bCs/>
          <w:sz w:val="24"/>
          <w:szCs w:val="24"/>
          <w:lang w:val="az-Latn-AZ"/>
        </w:rPr>
        <w:t>a</w:t>
      </w:r>
      <w:r w:rsidRPr="009537B9">
        <w:rPr>
          <w:bCs/>
          <w:sz w:val="24"/>
          <w:szCs w:val="24"/>
          <w:lang w:val="az-Latn-AZ"/>
        </w:rPr>
        <w:t xml:space="preserve">ğbaş </w:t>
      </w:r>
      <w:r w:rsidR="00D561B4">
        <w:rPr>
          <w:bCs/>
          <w:sz w:val="24"/>
          <w:szCs w:val="24"/>
          <w:lang w:val="az-Latn-AZ"/>
        </w:rPr>
        <w:t>k</w:t>
      </w:r>
      <w:r w:rsidRPr="009537B9">
        <w:rPr>
          <w:bCs/>
          <w:sz w:val="24"/>
          <w:szCs w:val="24"/>
          <w:lang w:val="az-Latn-AZ"/>
        </w:rPr>
        <w:t xml:space="preserve">ərkəs və 1 baş </w:t>
      </w:r>
      <w:r w:rsidR="00C5024D" w:rsidRPr="009537B9">
        <w:rPr>
          <w:bCs/>
          <w:sz w:val="24"/>
          <w:szCs w:val="24"/>
          <w:lang w:val="az-Latn-AZ"/>
        </w:rPr>
        <w:t>ç</w:t>
      </w:r>
      <w:r w:rsidRPr="009537B9">
        <w:rPr>
          <w:bCs/>
          <w:sz w:val="24"/>
          <w:szCs w:val="24"/>
          <w:lang w:val="az-Latn-AZ"/>
        </w:rPr>
        <w:t xml:space="preserve">öl </w:t>
      </w:r>
      <w:r w:rsidR="00C5024D" w:rsidRPr="009537B9">
        <w:rPr>
          <w:bCs/>
          <w:sz w:val="24"/>
          <w:szCs w:val="24"/>
          <w:lang w:val="az-Latn-AZ"/>
        </w:rPr>
        <w:t>q</w:t>
      </w:r>
      <w:r w:rsidRPr="009537B9">
        <w:rPr>
          <w:bCs/>
          <w:sz w:val="24"/>
          <w:szCs w:val="24"/>
          <w:lang w:val="az-Latn-AZ"/>
        </w:rPr>
        <w:t xml:space="preserve">artalı Altıağac Milli Parkı ərazisinə, 1 baş </w:t>
      </w:r>
      <w:r w:rsidR="00C5024D" w:rsidRPr="009537B9">
        <w:rPr>
          <w:bCs/>
          <w:sz w:val="24"/>
          <w:szCs w:val="24"/>
          <w:lang w:val="az-Latn-AZ"/>
        </w:rPr>
        <w:t>a</w:t>
      </w:r>
      <w:r w:rsidRPr="009537B9">
        <w:rPr>
          <w:bCs/>
          <w:sz w:val="24"/>
          <w:szCs w:val="24"/>
          <w:lang w:val="az-Latn-AZ"/>
        </w:rPr>
        <w:t xml:space="preserve">ğbaş </w:t>
      </w:r>
      <w:r w:rsidR="00C5024D" w:rsidRPr="009537B9">
        <w:rPr>
          <w:bCs/>
          <w:sz w:val="24"/>
          <w:szCs w:val="24"/>
          <w:lang w:val="az-Latn-AZ"/>
        </w:rPr>
        <w:t>k</w:t>
      </w:r>
      <w:r w:rsidRPr="009537B9">
        <w:rPr>
          <w:bCs/>
          <w:sz w:val="24"/>
          <w:szCs w:val="24"/>
          <w:lang w:val="az-Latn-AZ"/>
        </w:rPr>
        <w:t xml:space="preserve">ərkəs, 1 baş </w:t>
      </w:r>
      <w:r w:rsidR="00C5024D" w:rsidRPr="009537B9">
        <w:rPr>
          <w:bCs/>
          <w:sz w:val="24"/>
          <w:szCs w:val="24"/>
          <w:lang w:val="az-Latn-AZ"/>
        </w:rPr>
        <w:t>ç</w:t>
      </w:r>
      <w:r w:rsidRPr="009537B9">
        <w:rPr>
          <w:bCs/>
          <w:sz w:val="24"/>
          <w:szCs w:val="24"/>
          <w:lang w:val="az-Latn-AZ"/>
        </w:rPr>
        <w:t xml:space="preserve">öl </w:t>
      </w:r>
      <w:r w:rsidR="00C5024D" w:rsidRPr="009537B9">
        <w:rPr>
          <w:bCs/>
          <w:sz w:val="24"/>
          <w:szCs w:val="24"/>
          <w:lang w:val="az-Latn-AZ"/>
        </w:rPr>
        <w:t>q</w:t>
      </w:r>
      <w:r w:rsidRPr="009537B9">
        <w:rPr>
          <w:bCs/>
          <w:sz w:val="24"/>
          <w:szCs w:val="24"/>
          <w:lang w:val="az-Latn-AZ"/>
        </w:rPr>
        <w:t xml:space="preserve">artalı, 1 baş </w:t>
      </w:r>
      <w:r w:rsidR="00C5024D" w:rsidRPr="009537B9">
        <w:rPr>
          <w:bCs/>
          <w:sz w:val="24"/>
          <w:szCs w:val="24"/>
          <w:lang w:val="az-Latn-AZ"/>
        </w:rPr>
        <w:t>q</w:t>
      </w:r>
      <w:r w:rsidRPr="009537B9">
        <w:rPr>
          <w:bCs/>
          <w:sz w:val="24"/>
          <w:szCs w:val="24"/>
          <w:lang w:val="az-Latn-AZ"/>
        </w:rPr>
        <w:t xml:space="preserve">amışlıq pişiyi, 1 baş </w:t>
      </w:r>
      <w:r w:rsidR="00C5024D" w:rsidRPr="009537B9">
        <w:rPr>
          <w:bCs/>
          <w:sz w:val="24"/>
          <w:szCs w:val="24"/>
          <w:lang w:val="az-Latn-AZ"/>
        </w:rPr>
        <w:t>m</w:t>
      </w:r>
      <w:r w:rsidRPr="009537B9">
        <w:rPr>
          <w:bCs/>
          <w:sz w:val="24"/>
          <w:szCs w:val="24"/>
          <w:lang w:val="az-Latn-AZ"/>
        </w:rPr>
        <w:t xml:space="preserve">eşə pişiyi və 2 baş </w:t>
      </w:r>
      <w:r w:rsidR="00C5024D" w:rsidRPr="009537B9">
        <w:rPr>
          <w:bCs/>
          <w:sz w:val="24"/>
          <w:szCs w:val="24"/>
          <w:lang w:val="az-Latn-AZ"/>
        </w:rPr>
        <w:t>b</w:t>
      </w:r>
      <w:r w:rsidRPr="009537B9">
        <w:rPr>
          <w:bCs/>
          <w:sz w:val="24"/>
          <w:szCs w:val="24"/>
          <w:lang w:val="az-Latn-AZ"/>
        </w:rPr>
        <w:t>ərqut isə</w:t>
      </w:r>
      <w:r w:rsidR="00281021" w:rsidRPr="009537B9">
        <w:rPr>
          <w:bCs/>
          <w:sz w:val="24"/>
          <w:szCs w:val="24"/>
          <w:lang w:val="az-Latn-AZ"/>
        </w:rPr>
        <w:t xml:space="preserve"> </w:t>
      </w:r>
      <w:r w:rsidRPr="009537B9">
        <w:rPr>
          <w:bCs/>
          <w:sz w:val="24"/>
          <w:szCs w:val="24"/>
          <w:lang w:val="az-Latn-AZ"/>
        </w:rPr>
        <w:t xml:space="preserve">Axar-Baxar Milli Parkı ərazisinə </w:t>
      </w:r>
      <w:r w:rsidR="00C5024D" w:rsidRPr="009537B9">
        <w:rPr>
          <w:bCs/>
          <w:sz w:val="24"/>
          <w:szCs w:val="24"/>
          <w:lang w:val="az-Latn-AZ"/>
        </w:rPr>
        <w:t>reintroduksiya edilmişdir</w:t>
      </w:r>
      <w:r w:rsidR="00281021" w:rsidRPr="009537B9">
        <w:rPr>
          <w:bCs/>
          <w:sz w:val="24"/>
          <w:szCs w:val="24"/>
          <w:lang w:val="az-Latn-AZ"/>
        </w:rPr>
        <w:t>.</w:t>
      </w:r>
    </w:p>
    <w:p w14:paraId="02EBC02C" w14:textId="2BA2E499" w:rsidR="00864F4E" w:rsidRPr="009537B9" w:rsidRDefault="00864F4E" w:rsidP="00B54725">
      <w:pPr>
        <w:pStyle w:val="TableParagraph"/>
        <w:tabs>
          <w:tab w:val="left" w:pos="10260"/>
        </w:tabs>
        <w:spacing w:before="120"/>
        <w:ind w:right="144"/>
        <w:jc w:val="both"/>
        <w:rPr>
          <w:bCs/>
          <w:sz w:val="24"/>
          <w:szCs w:val="24"/>
          <w:lang w:val="az-Latn-AZ"/>
        </w:rPr>
      </w:pPr>
      <w:r w:rsidRPr="009537B9">
        <w:rPr>
          <w:bCs/>
          <w:sz w:val="24"/>
          <w:szCs w:val="24"/>
          <w:lang w:val="az-Latn-AZ"/>
        </w:rPr>
        <w:t xml:space="preserve">Xəzər dənizi və ölkənin daxili su hövzələrində balıq ehtiyatlarının bərpası məqsədilə Nazirliyin balıqartırma müəssisələri tərəfindən nərəkimi, çəkikimi və qızılbalıq növlərindən ibarət 2704 957 ədəd balıq körpəsi yetişdirilərək təbii su hövzələrinə buraxılmışdır. Bu balıqartırma aksiyalarına ölkənin özəl təsərrüfatları da qoşulmuşdur. </w:t>
      </w:r>
    </w:p>
    <w:bookmarkEnd w:id="40"/>
    <w:p w14:paraId="7783D293" w14:textId="77777777"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5.3. Balıq və digər su bioresurslarının ovu</w:t>
      </w:r>
      <w:bookmarkEnd w:id="39"/>
    </w:p>
    <w:p w14:paraId="2A871CF4" w14:textId="77777777" w:rsidR="00781376" w:rsidRDefault="00D2424F" w:rsidP="00B54725">
      <w:pPr>
        <w:pStyle w:val="TableParagraph"/>
        <w:tabs>
          <w:tab w:val="left" w:pos="10260"/>
        </w:tabs>
        <w:spacing w:before="120"/>
        <w:ind w:right="144"/>
        <w:jc w:val="both"/>
        <w:rPr>
          <w:bCs/>
          <w:sz w:val="24"/>
          <w:szCs w:val="24"/>
          <w:lang w:val="az-Latn-AZ"/>
        </w:rPr>
      </w:pPr>
      <w:bookmarkStart w:id="41" w:name="_Toc155716225"/>
      <w:r w:rsidRPr="009537B9">
        <w:rPr>
          <w:bCs/>
          <w:sz w:val="24"/>
          <w:szCs w:val="24"/>
          <w:lang w:val="az-Latn-AZ"/>
        </w:rPr>
        <w:t>Balıqçılıq</w:t>
      </w:r>
      <w:r w:rsidR="00E20B81" w:rsidRPr="009537B9">
        <w:rPr>
          <w:bCs/>
          <w:sz w:val="24"/>
          <w:szCs w:val="24"/>
          <w:lang w:val="az-Latn-AZ"/>
        </w:rPr>
        <w:t xml:space="preserve">la bağlı </w:t>
      </w:r>
      <w:r w:rsidRPr="009537B9">
        <w:rPr>
          <w:bCs/>
          <w:sz w:val="24"/>
          <w:szCs w:val="24"/>
          <w:lang w:val="az-Latn-AZ"/>
        </w:rPr>
        <w:t xml:space="preserve">Azərbaycan Respublikası qanunvericiliyinə müvafiq olaraq, Azərbaycan Respublikası Nazirlər Kabinetinin 15 yanvar 2025-ci il tarixli 22s nömrəli Sərəncamı ilə təsdiq edilmiş “2025-ci il üzrə balıq və digər su bioresurslarının ovunun ümumi yolverilən miqdarı (kvotası), balıq və digər su bioresurslarının ovu üçün kvotaların ov növləri üzrə bölgüsü” çərçivəsində balıq və digər su bioresurslarından sənaye, elmi-tədqiqat və bərpa məqsədi ilə akvakultura ovuna kvotalar ayrılması və balıqovlama biletinin verilməsi ilə bağlı 286 müraciətə baxılmışdır. </w:t>
      </w:r>
      <w:r w:rsidR="00781376" w:rsidRPr="00781376">
        <w:rPr>
          <w:bCs/>
          <w:sz w:val="24"/>
          <w:szCs w:val="24"/>
          <w:lang w:val="az-Latn-AZ"/>
        </w:rPr>
        <w:t>Onlardan ödənişi təmin etmiş 214 balıqçılıq subyektinə kvotalar ayrılmış və 619 ədəd balıqovlama bileti verilmiş,  62 balıqçılıq subyektinə ayrılan kvotanın dəyəri ödənilmədiyinə görə, 8 fiziki şəxsə isə ödənilməmiş cərimə aşkar edildiyinə görə balıqovlama bileti verilməmişdir.</w:t>
      </w:r>
    </w:p>
    <w:p w14:paraId="040D92A6" w14:textId="4C5D18A4" w:rsidR="00D2424F" w:rsidRPr="009537B9" w:rsidRDefault="00D2424F" w:rsidP="00B54725">
      <w:pPr>
        <w:pStyle w:val="TableParagraph"/>
        <w:tabs>
          <w:tab w:val="left" w:pos="10260"/>
        </w:tabs>
        <w:spacing w:before="120"/>
        <w:ind w:right="144"/>
        <w:jc w:val="both"/>
        <w:rPr>
          <w:bCs/>
          <w:sz w:val="24"/>
          <w:szCs w:val="24"/>
          <w:lang w:val="az-Latn-AZ"/>
        </w:rPr>
      </w:pPr>
      <w:r w:rsidRPr="009537B9">
        <w:rPr>
          <w:bCs/>
          <w:sz w:val="24"/>
          <w:szCs w:val="24"/>
          <w:lang w:val="az-Latn-AZ"/>
        </w:rPr>
        <w:t xml:space="preserve">CITES Konvensiyası xətti ilə ixracla bağlı İqtisadi İslahatların Təhlili və Kommunikasiya Mərkəzində fəaliyyət göstərən </w:t>
      </w:r>
      <w:r w:rsidR="00281021" w:rsidRPr="009537B9">
        <w:rPr>
          <w:bCs/>
          <w:sz w:val="24"/>
          <w:szCs w:val="24"/>
          <w:lang w:val="az-Latn-AZ"/>
        </w:rPr>
        <w:t>“</w:t>
      </w:r>
      <w:r w:rsidRPr="009537B9">
        <w:rPr>
          <w:bCs/>
          <w:sz w:val="24"/>
          <w:szCs w:val="24"/>
          <w:lang w:val="az-Latn-AZ"/>
        </w:rPr>
        <w:t>Bir Pəncərə</w:t>
      </w:r>
      <w:r w:rsidR="00281021" w:rsidRPr="009537B9">
        <w:rPr>
          <w:bCs/>
          <w:sz w:val="24"/>
          <w:szCs w:val="24"/>
          <w:lang w:val="az-Latn-AZ"/>
        </w:rPr>
        <w:t>”</w:t>
      </w:r>
      <w:r w:rsidRPr="009537B9">
        <w:rPr>
          <w:bCs/>
          <w:sz w:val="24"/>
          <w:szCs w:val="24"/>
          <w:lang w:val="az-Latn-AZ"/>
        </w:rPr>
        <w:t xml:space="preserve"> İxraca Dəstək Mərkəzi vasitəsi ilə daxil olmuş 24 fiziki və 47 hüquqi şəxsin müraciətlərinə baxılmışdır. Müraciətlərlə bağlı 78 ədəd icazə sertifikatı verilmişdir.</w:t>
      </w:r>
    </w:p>
    <w:p w14:paraId="17BFADD1" w14:textId="3B620721" w:rsidR="00D2424F" w:rsidRPr="009537B9" w:rsidRDefault="00D2424F" w:rsidP="00B54725">
      <w:pPr>
        <w:pStyle w:val="TableParagraph"/>
        <w:tabs>
          <w:tab w:val="left" w:pos="10260"/>
        </w:tabs>
        <w:spacing w:before="120"/>
        <w:ind w:right="144"/>
        <w:jc w:val="both"/>
        <w:rPr>
          <w:bCs/>
          <w:sz w:val="24"/>
          <w:szCs w:val="24"/>
          <w:lang w:val="az-Latn-AZ"/>
        </w:rPr>
      </w:pPr>
      <w:r w:rsidRPr="009537B9">
        <w:rPr>
          <w:bCs/>
          <w:sz w:val="24"/>
          <w:szCs w:val="24"/>
          <w:lang w:val="az-Latn-AZ"/>
        </w:rPr>
        <w:t>Hesabat dövrü ərzində Ekologiya və Təbii Sərvətlər Nazirliyinin Ovçuluq Biletini almaq üçün 125 vətəndaşın müraciət ərizəsi qeydiyyata alınmış, 610 ovçuluq</w:t>
      </w:r>
      <w:r w:rsidR="002E4FC5" w:rsidRPr="009537B9">
        <w:rPr>
          <w:bCs/>
          <w:sz w:val="24"/>
          <w:szCs w:val="24"/>
          <w:lang w:val="az-Latn-AZ"/>
        </w:rPr>
        <w:t xml:space="preserve"> </w:t>
      </w:r>
      <w:r w:rsidRPr="009537B9">
        <w:rPr>
          <w:bCs/>
          <w:sz w:val="24"/>
          <w:szCs w:val="24"/>
          <w:lang w:val="az-Latn-AZ"/>
        </w:rPr>
        <w:t>biletin</w:t>
      </w:r>
      <w:r w:rsidR="00DF1C3D" w:rsidRPr="009537B9">
        <w:rPr>
          <w:bCs/>
          <w:sz w:val="24"/>
          <w:szCs w:val="24"/>
          <w:lang w:val="az-Latn-AZ"/>
        </w:rPr>
        <w:t>in</w:t>
      </w:r>
      <w:r w:rsidRPr="009537B9">
        <w:rPr>
          <w:bCs/>
          <w:sz w:val="24"/>
          <w:szCs w:val="24"/>
          <w:lang w:val="az-Latn-AZ"/>
        </w:rPr>
        <w:t xml:space="preserve"> etibarlı</w:t>
      </w:r>
      <w:r w:rsidR="00DF1C3D" w:rsidRPr="009537B9">
        <w:rPr>
          <w:bCs/>
          <w:sz w:val="24"/>
          <w:szCs w:val="24"/>
          <w:lang w:val="az-Latn-AZ"/>
        </w:rPr>
        <w:t>lı</w:t>
      </w:r>
      <w:r w:rsidRPr="009537B9">
        <w:rPr>
          <w:bCs/>
          <w:sz w:val="24"/>
          <w:szCs w:val="24"/>
          <w:lang w:val="az-Latn-AZ"/>
        </w:rPr>
        <w:t>q müddəti uzadılmış, 26 ovçuluq bileti isə korlanmış və ya itirilmiş biletlərə görə dublikatı yazılmış,</w:t>
      </w:r>
      <w:r w:rsidR="00DF1C3D" w:rsidRPr="009537B9">
        <w:rPr>
          <w:bCs/>
          <w:sz w:val="24"/>
          <w:szCs w:val="24"/>
          <w:lang w:val="az-Latn-AZ"/>
        </w:rPr>
        <w:t xml:space="preserve"> </w:t>
      </w:r>
      <w:r w:rsidRPr="009537B9">
        <w:rPr>
          <w:bCs/>
          <w:sz w:val="24"/>
          <w:szCs w:val="24"/>
          <w:lang w:val="az-Latn-AZ"/>
        </w:rPr>
        <w:t xml:space="preserve">16 ovçuluq bileti imtahandan keçmiş vətəndaşlara verilmiş, </w:t>
      </w:r>
      <w:r w:rsidR="00EA35EF" w:rsidRPr="009537B9">
        <w:rPr>
          <w:bCs/>
          <w:sz w:val="24"/>
          <w:szCs w:val="24"/>
          <w:lang w:val="az-Latn-AZ"/>
        </w:rPr>
        <w:t xml:space="preserve">“Azərbaycan Ovçular və Balıqçılar Cəmiyyəti” İctimai Birliyinin </w:t>
      </w:r>
      <w:r w:rsidRPr="009537B9">
        <w:rPr>
          <w:bCs/>
          <w:sz w:val="24"/>
          <w:szCs w:val="24"/>
          <w:lang w:val="az-Latn-AZ"/>
        </w:rPr>
        <w:t>14 ovçuluq bileti</w:t>
      </w:r>
      <w:r w:rsidR="00EA35EF" w:rsidRPr="009537B9">
        <w:rPr>
          <w:bCs/>
          <w:sz w:val="24"/>
          <w:szCs w:val="24"/>
          <w:lang w:val="az-Latn-AZ"/>
        </w:rPr>
        <w:t xml:space="preserve"> isə </w:t>
      </w:r>
      <w:r w:rsidRPr="009537B9">
        <w:rPr>
          <w:bCs/>
          <w:sz w:val="24"/>
          <w:szCs w:val="24"/>
          <w:lang w:val="az-Latn-AZ"/>
        </w:rPr>
        <w:t>Ekologiya və Təbii Sərvətlər Nazirliyinin Ovçuluq Biletləri ilə dəyişdirilərək 5 saylı ASAN Xidmət Mərkəzinə təqdim edilmişdir.</w:t>
      </w:r>
    </w:p>
    <w:p w14:paraId="3C043E70" w14:textId="18CAB630"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5.4. Ekotur</w:t>
      </w:r>
      <w:bookmarkEnd w:id="41"/>
      <w:r w:rsidR="00281021" w:rsidRPr="009537B9">
        <w:rPr>
          <w:rFonts w:cs="Arial"/>
          <w:color w:val="0070C0"/>
          <w:sz w:val="24"/>
          <w:szCs w:val="24"/>
          <w:lang w:val="az-Latn-AZ"/>
        </w:rPr>
        <w:t>izm</w:t>
      </w:r>
      <w:r w:rsidRPr="009537B9">
        <w:rPr>
          <w:rFonts w:cs="Arial"/>
          <w:color w:val="0070C0"/>
          <w:sz w:val="24"/>
          <w:szCs w:val="24"/>
          <w:lang w:val="az-Latn-AZ"/>
        </w:rPr>
        <w:t xml:space="preserve"> </w:t>
      </w:r>
    </w:p>
    <w:p w14:paraId="1BFEFA04" w14:textId="55E2A1E9" w:rsidR="00D2424F" w:rsidRPr="009537B9" w:rsidRDefault="00D2424F" w:rsidP="00B54725">
      <w:pPr>
        <w:pStyle w:val="TableParagraph"/>
        <w:tabs>
          <w:tab w:val="left" w:pos="10260"/>
        </w:tabs>
        <w:spacing w:before="120"/>
        <w:ind w:right="144"/>
        <w:jc w:val="both"/>
        <w:rPr>
          <w:bCs/>
          <w:sz w:val="24"/>
          <w:szCs w:val="24"/>
          <w:lang w:val="az-Latn-AZ"/>
        </w:rPr>
      </w:pPr>
      <w:bookmarkStart w:id="42" w:name="_Hlk187058673"/>
      <w:bookmarkStart w:id="43" w:name="_Toc124169951"/>
      <w:bookmarkStart w:id="44" w:name="_Toc124253000"/>
      <w:bookmarkStart w:id="45" w:name="_Toc155704606"/>
      <w:bookmarkStart w:id="46" w:name="_Toc155716226"/>
      <w:r w:rsidRPr="009537B9">
        <w:rPr>
          <w:bCs/>
          <w:sz w:val="24"/>
          <w:szCs w:val="24"/>
          <w:lang w:val="az-Latn-AZ"/>
        </w:rPr>
        <w:t>2025-ci il ərzində milli parklarda ekoturizmin inkişafı istiqamətində işlər davam etdirilmiş, milli parklara daxil olan turistlərin sayı 262303 nəfər (onlardan 5030 - xarici, 257273-yerli) olmuşdur</w:t>
      </w:r>
      <w:bookmarkEnd w:id="42"/>
      <w:r w:rsidR="00281021" w:rsidRPr="009537B9">
        <w:rPr>
          <w:bCs/>
          <w:sz w:val="24"/>
          <w:szCs w:val="24"/>
          <w:lang w:val="az-Latn-AZ"/>
        </w:rPr>
        <w:t>.</w:t>
      </w:r>
    </w:p>
    <w:p w14:paraId="1FCA272C" w14:textId="531A6C9A" w:rsidR="00D2424F" w:rsidRDefault="00D2424F" w:rsidP="00B54725">
      <w:pPr>
        <w:pStyle w:val="TableParagraph"/>
        <w:tabs>
          <w:tab w:val="left" w:pos="10260"/>
        </w:tabs>
        <w:spacing w:before="120"/>
        <w:ind w:right="144"/>
        <w:jc w:val="both"/>
        <w:rPr>
          <w:bCs/>
          <w:sz w:val="24"/>
          <w:szCs w:val="24"/>
          <w:lang w:val="az-Latn-AZ"/>
        </w:rPr>
      </w:pPr>
      <w:r w:rsidRPr="009537B9">
        <w:rPr>
          <w:bCs/>
          <w:sz w:val="24"/>
          <w:szCs w:val="24"/>
          <w:lang w:val="az-Latn-AZ"/>
        </w:rPr>
        <w:t>2025-ci il üçün “Milli parkların aylıq ekoloji təqvim planı” hazırlanmış və nəzərdə tutulmuş tədbirlər çərçivəsində milli parklarda idman</w:t>
      </w:r>
      <w:r w:rsidR="00DF1C3D" w:rsidRPr="009537B9">
        <w:rPr>
          <w:bCs/>
          <w:sz w:val="24"/>
          <w:szCs w:val="24"/>
          <w:lang w:val="az-Latn-AZ"/>
        </w:rPr>
        <w:t xml:space="preserve"> yarışları</w:t>
      </w:r>
      <w:r w:rsidR="009E15BD">
        <w:rPr>
          <w:bCs/>
          <w:sz w:val="24"/>
          <w:szCs w:val="24"/>
          <w:lang w:val="az-Latn-AZ"/>
        </w:rPr>
        <w:t xml:space="preserve">, </w:t>
      </w:r>
      <w:r w:rsidR="00DF1C3D" w:rsidRPr="009537B9">
        <w:rPr>
          <w:bCs/>
          <w:sz w:val="24"/>
          <w:szCs w:val="24"/>
          <w:lang w:val="az-Latn-AZ"/>
        </w:rPr>
        <w:t xml:space="preserve">turlar, </w:t>
      </w:r>
      <w:r w:rsidRPr="009537B9">
        <w:rPr>
          <w:bCs/>
          <w:sz w:val="24"/>
          <w:szCs w:val="24"/>
          <w:lang w:val="az-Latn-AZ"/>
        </w:rPr>
        <w:t>macəra turizmi,</w:t>
      </w:r>
      <w:r w:rsidR="009E15BD">
        <w:rPr>
          <w:bCs/>
          <w:sz w:val="24"/>
          <w:szCs w:val="24"/>
          <w:lang w:val="az-Latn-AZ"/>
        </w:rPr>
        <w:t xml:space="preserve"> </w:t>
      </w:r>
      <w:r w:rsidRPr="009537B9">
        <w:rPr>
          <w:bCs/>
          <w:sz w:val="24"/>
          <w:szCs w:val="24"/>
          <w:lang w:val="az-Latn-AZ"/>
        </w:rPr>
        <w:t>velo və piyada yürüşləri, quşların müşahidəsi ilə əlaqədar müxtəlif istiqamətli tədbirlər həyata keçirilmişdir.</w:t>
      </w:r>
    </w:p>
    <w:p w14:paraId="37C543C9" w14:textId="77777777" w:rsidR="009E15BD" w:rsidRPr="009537B9" w:rsidRDefault="009E15BD" w:rsidP="00B54725">
      <w:pPr>
        <w:pStyle w:val="TableParagraph"/>
        <w:tabs>
          <w:tab w:val="left" w:pos="10260"/>
        </w:tabs>
        <w:spacing w:before="120"/>
        <w:ind w:right="144"/>
        <w:jc w:val="both"/>
        <w:rPr>
          <w:bCs/>
          <w:sz w:val="24"/>
          <w:szCs w:val="24"/>
          <w:lang w:val="az-Latn-AZ"/>
        </w:rPr>
      </w:pPr>
    </w:p>
    <w:p w14:paraId="408CB749" w14:textId="100777BB" w:rsidR="00210017" w:rsidRPr="009537B9" w:rsidRDefault="00210017" w:rsidP="00B54725">
      <w:pPr>
        <w:pStyle w:val="Heading1"/>
        <w:tabs>
          <w:tab w:val="left" w:pos="2790"/>
          <w:tab w:val="left" w:pos="10260"/>
        </w:tabs>
        <w:spacing w:after="0"/>
        <w:rPr>
          <w:sz w:val="24"/>
          <w:szCs w:val="24"/>
        </w:rPr>
      </w:pPr>
      <w:r w:rsidRPr="009537B9">
        <w:rPr>
          <w:sz w:val="24"/>
          <w:szCs w:val="24"/>
        </w:rPr>
        <w:t>_____________________________________________________</w:t>
      </w:r>
      <w:bookmarkEnd w:id="43"/>
      <w:bookmarkEnd w:id="44"/>
      <w:bookmarkEnd w:id="45"/>
      <w:bookmarkEnd w:id="46"/>
      <w:r w:rsidR="009E15BD">
        <w:rPr>
          <w:sz w:val="24"/>
          <w:szCs w:val="24"/>
        </w:rPr>
        <w:t>_______________</w:t>
      </w:r>
      <w:r w:rsidRPr="009537B9">
        <w:rPr>
          <w:sz w:val="24"/>
          <w:szCs w:val="24"/>
        </w:rPr>
        <w:tab/>
      </w:r>
    </w:p>
    <w:p w14:paraId="654EDABD" w14:textId="77777777" w:rsidR="009E15BD" w:rsidRDefault="009E15BD" w:rsidP="00B54725">
      <w:pPr>
        <w:pStyle w:val="Heading1"/>
        <w:tabs>
          <w:tab w:val="left" w:pos="2790"/>
          <w:tab w:val="left" w:pos="10260"/>
        </w:tabs>
        <w:spacing w:after="0"/>
        <w:rPr>
          <w:sz w:val="24"/>
          <w:szCs w:val="24"/>
        </w:rPr>
      </w:pPr>
      <w:bookmarkStart w:id="47" w:name="_Toc155716227"/>
    </w:p>
    <w:p w14:paraId="716051A5" w14:textId="0988EF3E" w:rsidR="00E542E2" w:rsidRPr="009537B9" w:rsidRDefault="00E542E2" w:rsidP="00B54725">
      <w:pPr>
        <w:pStyle w:val="Heading1"/>
        <w:tabs>
          <w:tab w:val="left" w:pos="2790"/>
          <w:tab w:val="left" w:pos="10260"/>
        </w:tabs>
        <w:spacing w:after="0"/>
        <w:rPr>
          <w:sz w:val="24"/>
          <w:szCs w:val="24"/>
        </w:rPr>
      </w:pPr>
      <w:r w:rsidRPr="009537B9">
        <w:rPr>
          <w:sz w:val="24"/>
          <w:szCs w:val="24"/>
        </w:rPr>
        <w:t>6. MİNERAL XAMMAL EHTİYATLARI</w:t>
      </w:r>
      <w:bookmarkEnd w:id="47"/>
    </w:p>
    <w:p w14:paraId="5F69BCC6" w14:textId="620B07A5" w:rsidR="00E542E2" w:rsidRPr="009537B9" w:rsidRDefault="00E542E2" w:rsidP="00B54725">
      <w:pPr>
        <w:pStyle w:val="Heading2"/>
        <w:tabs>
          <w:tab w:val="left" w:pos="10260"/>
        </w:tabs>
        <w:spacing w:after="0" w:line="240" w:lineRule="auto"/>
        <w:rPr>
          <w:rFonts w:cs="Arial"/>
          <w:color w:val="0070C0"/>
          <w:sz w:val="24"/>
          <w:szCs w:val="24"/>
          <w:lang w:val="az-Latn-AZ"/>
        </w:rPr>
      </w:pPr>
      <w:bookmarkStart w:id="48" w:name="_Toc155716230"/>
      <w:r w:rsidRPr="009537B9">
        <w:rPr>
          <w:rFonts w:cs="Arial"/>
          <w:color w:val="0070C0"/>
          <w:sz w:val="24"/>
          <w:szCs w:val="24"/>
          <w:lang w:val="az-Latn-AZ"/>
        </w:rPr>
        <w:t>6.</w:t>
      </w:r>
      <w:r w:rsidR="00A9671B" w:rsidRPr="009537B9">
        <w:rPr>
          <w:rFonts w:cs="Arial"/>
          <w:color w:val="0070C0"/>
          <w:sz w:val="24"/>
          <w:szCs w:val="24"/>
          <w:lang w:val="az-Latn-AZ"/>
        </w:rPr>
        <w:t>1</w:t>
      </w:r>
      <w:r w:rsidRPr="009537B9">
        <w:rPr>
          <w:rFonts w:cs="Arial"/>
          <w:color w:val="0070C0"/>
          <w:sz w:val="24"/>
          <w:szCs w:val="24"/>
          <w:lang w:val="az-Latn-AZ"/>
        </w:rPr>
        <w:t>. Mineral xammal ehtiyatlarından səmərəli istifadə</w:t>
      </w:r>
      <w:bookmarkEnd w:id="48"/>
    </w:p>
    <w:p w14:paraId="6F29857A" w14:textId="77777777" w:rsidR="00A9671B" w:rsidRPr="009537B9" w:rsidRDefault="00A9671B" w:rsidP="00B54725">
      <w:pPr>
        <w:pStyle w:val="TableParagraph"/>
        <w:tabs>
          <w:tab w:val="left" w:pos="10260"/>
        </w:tabs>
        <w:spacing w:before="120"/>
        <w:ind w:right="144"/>
        <w:jc w:val="both"/>
        <w:rPr>
          <w:bCs/>
          <w:sz w:val="24"/>
          <w:szCs w:val="24"/>
          <w:lang w:val="az-Latn-AZ"/>
        </w:rPr>
      </w:pPr>
      <w:bookmarkStart w:id="49" w:name="_Toc155716231"/>
      <w:r w:rsidRPr="009537B9">
        <w:rPr>
          <w:bCs/>
          <w:sz w:val="24"/>
          <w:szCs w:val="24"/>
          <w:lang w:val="az-Latn-AZ"/>
        </w:rPr>
        <w:t>Respublika ərazisində mövcud olan faydalı qazıntı yataqları daxilində mineral xammal ehtiyatlarının səmərəli istifadəsi məqsədilə ümumilikdə 234 icazə sənədi verilmişdir.</w:t>
      </w:r>
    </w:p>
    <w:p w14:paraId="26F27D94" w14:textId="77777777" w:rsidR="00A9671B" w:rsidRPr="009537B9" w:rsidRDefault="00A9671B" w:rsidP="00B54725">
      <w:pPr>
        <w:pStyle w:val="TableParagraph"/>
        <w:tabs>
          <w:tab w:val="left" w:pos="10260"/>
        </w:tabs>
        <w:spacing w:before="120"/>
        <w:ind w:right="144"/>
        <w:jc w:val="both"/>
        <w:rPr>
          <w:bCs/>
          <w:sz w:val="24"/>
          <w:szCs w:val="24"/>
          <w:lang w:val="az-Latn-AZ"/>
        </w:rPr>
      </w:pPr>
      <w:r w:rsidRPr="009537B9">
        <w:rPr>
          <w:bCs/>
          <w:sz w:val="24"/>
          <w:szCs w:val="24"/>
          <w:lang w:val="az-Latn-AZ"/>
        </w:rPr>
        <w:t>Belə ki, istifadəsi mümkün olan 5 yataq 8 lot üzrə mövcud qanunvericiliyə uyğun hərraca çıxarılmış, hərrac qalibinə 8 icazə sənədi verilmişdir.</w:t>
      </w:r>
    </w:p>
    <w:p w14:paraId="3FC84BBE" w14:textId="1D2A6DDD" w:rsidR="00A9671B" w:rsidRPr="009537B9" w:rsidRDefault="00A9671B" w:rsidP="00B54725">
      <w:pPr>
        <w:pStyle w:val="TableParagraph"/>
        <w:tabs>
          <w:tab w:val="left" w:pos="10260"/>
        </w:tabs>
        <w:spacing w:before="120"/>
        <w:ind w:right="144"/>
        <w:jc w:val="both"/>
        <w:rPr>
          <w:bCs/>
          <w:sz w:val="24"/>
          <w:szCs w:val="24"/>
          <w:lang w:val="az-Latn-AZ"/>
        </w:rPr>
      </w:pPr>
      <w:r w:rsidRPr="009537B9">
        <w:rPr>
          <w:bCs/>
          <w:sz w:val="24"/>
          <w:szCs w:val="24"/>
          <w:lang w:val="az-Latn-AZ"/>
        </w:rPr>
        <w:t xml:space="preserve">Bundan başqa, müddəti bitmiş 137 icazə sənədinin müddəti uzadılmış, işğaldan azad edilmiş </w:t>
      </w:r>
      <w:r w:rsidRPr="009537B9">
        <w:rPr>
          <w:bCs/>
          <w:sz w:val="24"/>
          <w:szCs w:val="24"/>
          <w:lang w:val="az-Latn-AZ"/>
        </w:rPr>
        <w:lastRenderedPageBreak/>
        <w:t>ərazilərdə tikinti bərpa işlərinin həyata keçirilməsində tələb olunan xammalın həmin ərazilərdə yerləşən faydalı qazıntı yataqları daxilində yerin təkindən istifadə məqsədilə 89 icazə sənədi verilmişdir.</w:t>
      </w:r>
    </w:p>
    <w:p w14:paraId="020E7B9D" w14:textId="77777777" w:rsidR="00A9671B" w:rsidRPr="009537B9" w:rsidRDefault="00A9671B" w:rsidP="00B54725">
      <w:pPr>
        <w:pStyle w:val="TableParagraph"/>
        <w:tabs>
          <w:tab w:val="left" w:pos="10260"/>
        </w:tabs>
        <w:spacing w:before="120"/>
        <w:ind w:right="144"/>
        <w:jc w:val="both"/>
        <w:rPr>
          <w:bCs/>
          <w:sz w:val="24"/>
          <w:szCs w:val="24"/>
          <w:lang w:val="az-Latn-AZ"/>
        </w:rPr>
      </w:pPr>
      <w:r w:rsidRPr="009537B9">
        <w:rPr>
          <w:bCs/>
          <w:sz w:val="24"/>
          <w:szCs w:val="24"/>
          <w:lang w:val="az-Latn-AZ"/>
        </w:rPr>
        <w:t>Həmçinin faydalı qazıntı yataqlarının istismarı zamanı yaranan tullantıların səmərəli istifadəsinin təşkili məqsədilə 3 yer təki istifadəçisinə icazə verilmişdir. Qanunvericiliyin tələblərinə uyğun 5 icazə sənədi ləğv edilmişdir.</w:t>
      </w:r>
    </w:p>
    <w:p w14:paraId="00A8E35F" w14:textId="4EA24420" w:rsidR="00A9671B" w:rsidRPr="009537B9" w:rsidRDefault="00544D3E" w:rsidP="00B54725">
      <w:pPr>
        <w:pStyle w:val="TableParagraph"/>
        <w:tabs>
          <w:tab w:val="left" w:pos="10260"/>
        </w:tabs>
        <w:spacing w:before="120"/>
        <w:ind w:right="144"/>
        <w:jc w:val="both"/>
        <w:rPr>
          <w:bCs/>
          <w:sz w:val="24"/>
          <w:szCs w:val="24"/>
          <w:lang w:val="az-Latn-AZ"/>
        </w:rPr>
      </w:pPr>
      <w:r w:rsidRPr="009537B9">
        <w:rPr>
          <w:bCs/>
          <w:sz w:val="24"/>
          <w:szCs w:val="24"/>
          <w:lang w:val="az-Latn-AZ"/>
        </w:rPr>
        <w:t xml:space="preserve">Keçən </w:t>
      </w:r>
      <w:r w:rsidR="00A9671B" w:rsidRPr="009537B9">
        <w:rPr>
          <w:bCs/>
          <w:sz w:val="24"/>
          <w:szCs w:val="24"/>
          <w:lang w:val="az-Latn-AZ"/>
        </w:rPr>
        <w:t>il ərzində 145 ha olmaqla, ümumilikdə 941,63 ha sahədə texniki rekultivasiya işləri yerinə yetirilmişdir. Hesabat dövründə Ağdam rayonunun Qarqarçay I qum-çınqıl yatağında 63,5 ha, Şelli II əhəngdaşı yatağında 8 ha, Cəbrayıl rayonunun Havuslu qum-çınqıl yatağında 24 ha, Havuslu II qum-çınqıl yatağında 26 ha, Havuslu III qum-çınqıl yatağında 5 ha, Zəngilan rayonunun Baharlı qum-çınqıl yatağında 13,5 ha və Qubadlı rayonunun Padar qum-çınqıl yatağında 5 ha sahədə texniki bərpa işləri aparılmışdır.</w:t>
      </w:r>
    </w:p>
    <w:p w14:paraId="210E7AB1" w14:textId="679B609B" w:rsidR="00E32385" w:rsidRPr="009537B9" w:rsidRDefault="00E32385"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6.</w:t>
      </w:r>
      <w:r w:rsidR="00A9671B" w:rsidRPr="009537B9">
        <w:rPr>
          <w:rFonts w:cs="Arial"/>
          <w:color w:val="0070C0"/>
          <w:sz w:val="24"/>
          <w:szCs w:val="24"/>
          <w:lang w:val="az-Latn-AZ"/>
        </w:rPr>
        <w:t>2</w:t>
      </w:r>
      <w:r w:rsidRPr="009537B9">
        <w:rPr>
          <w:rFonts w:cs="Arial"/>
          <w:color w:val="0070C0"/>
          <w:sz w:val="24"/>
          <w:szCs w:val="24"/>
          <w:lang w:val="az-Latn-AZ"/>
        </w:rPr>
        <w:t>. Monitorinq və nəticələri</w:t>
      </w:r>
      <w:bookmarkEnd w:id="49"/>
    </w:p>
    <w:p w14:paraId="1FA5B0E4" w14:textId="77777777" w:rsidR="00A9671B" w:rsidRPr="009537B9" w:rsidRDefault="00A9671B" w:rsidP="00B54725">
      <w:pPr>
        <w:pStyle w:val="TableParagraph"/>
        <w:tabs>
          <w:tab w:val="left" w:pos="10260"/>
        </w:tabs>
        <w:spacing w:before="120"/>
        <w:ind w:right="144"/>
        <w:jc w:val="both"/>
        <w:rPr>
          <w:bCs/>
          <w:sz w:val="24"/>
          <w:szCs w:val="24"/>
          <w:lang w:val="az-Latn-AZ"/>
        </w:rPr>
      </w:pPr>
      <w:r w:rsidRPr="009537B9">
        <w:rPr>
          <w:bCs/>
          <w:sz w:val="24"/>
          <w:szCs w:val="24"/>
          <w:lang w:val="az-Latn-AZ"/>
        </w:rPr>
        <w:t>2025-ci il ərzində ümumilikdə 876 monitorinq həyata keçirilmiş, onlardan 376 monitorinq 5 GK hesabatlarının (faydalı qazıntıların illik balans hesabatı) yerində yoxlanılması istiqaməti üzrə yerinə yetirilmişdir.</w:t>
      </w:r>
    </w:p>
    <w:p w14:paraId="327FD007" w14:textId="421C5112" w:rsidR="00A9671B" w:rsidRPr="009537B9" w:rsidRDefault="00A9671B" w:rsidP="00B54725">
      <w:pPr>
        <w:pStyle w:val="TableParagraph"/>
        <w:tabs>
          <w:tab w:val="left" w:pos="10260"/>
        </w:tabs>
        <w:spacing w:before="120"/>
        <w:ind w:right="144"/>
        <w:jc w:val="both"/>
        <w:rPr>
          <w:bCs/>
          <w:sz w:val="24"/>
          <w:szCs w:val="24"/>
          <w:lang w:val="az-Latn-AZ"/>
        </w:rPr>
      </w:pPr>
      <w:r w:rsidRPr="009537B9">
        <w:rPr>
          <w:bCs/>
          <w:sz w:val="24"/>
          <w:szCs w:val="24"/>
          <w:lang w:val="az-Latn-AZ"/>
        </w:rPr>
        <w:t>Yer təkinin istifadəsinə və yerin təkindən özbaşına istifadəyə yol verilməməsinə nəzarət etmək məqsədilə hesabat dövründə qanunsuz fəaliyyətin aşkarlanması ilə bağlı 91 baxış  keçirilmişdir.</w:t>
      </w:r>
    </w:p>
    <w:p w14:paraId="6C5C7508" w14:textId="47C29A51" w:rsidR="00A9671B" w:rsidRPr="009537B9" w:rsidRDefault="00A9671B" w:rsidP="00B54725">
      <w:pPr>
        <w:pStyle w:val="TableParagraph"/>
        <w:tabs>
          <w:tab w:val="left" w:pos="10260"/>
        </w:tabs>
        <w:spacing w:before="120"/>
        <w:ind w:right="144"/>
        <w:jc w:val="both"/>
        <w:rPr>
          <w:bCs/>
          <w:sz w:val="24"/>
          <w:szCs w:val="24"/>
          <w:lang w:val="az-Latn-AZ"/>
        </w:rPr>
      </w:pPr>
      <w:r w:rsidRPr="009537B9">
        <w:rPr>
          <w:bCs/>
          <w:sz w:val="24"/>
          <w:szCs w:val="24"/>
          <w:lang w:val="az-Latn-AZ"/>
        </w:rPr>
        <w:t xml:space="preserve">Həmçinin </w:t>
      </w:r>
      <w:r w:rsidR="00CE3228" w:rsidRPr="009537B9">
        <w:rPr>
          <w:bCs/>
          <w:sz w:val="24"/>
          <w:szCs w:val="24"/>
          <w:lang w:val="az-Latn-AZ"/>
        </w:rPr>
        <w:t>i</w:t>
      </w:r>
      <w:r w:rsidRPr="009537B9">
        <w:rPr>
          <w:bCs/>
          <w:sz w:val="24"/>
          <w:szCs w:val="24"/>
          <w:lang w:val="az-Latn-AZ"/>
        </w:rPr>
        <w:t xml:space="preserve">cazə sənədlərinin müddətinin bitməsilə əlaqədar keçirilmiş baxışlar çərçivəsində </w:t>
      </w:r>
      <w:r w:rsidR="00BD63D5" w:rsidRPr="009537B9">
        <w:rPr>
          <w:bCs/>
          <w:sz w:val="24"/>
          <w:szCs w:val="24"/>
          <w:lang w:val="az-Latn-AZ"/>
        </w:rPr>
        <w:t>94</w:t>
      </w:r>
      <w:r w:rsidRPr="009537B9">
        <w:rPr>
          <w:bCs/>
          <w:sz w:val="24"/>
          <w:szCs w:val="24"/>
          <w:lang w:val="az-Latn-AZ"/>
        </w:rPr>
        <w:t xml:space="preserve"> monitorinq həyata keçirilmişdir.</w:t>
      </w:r>
    </w:p>
    <w:p w14:paraId="3202A19A" w14:textId="77777777" w:rsidR="00A9671B" w:rsidRPr="009537B9" w:rsidRDefault="00A9671B" w:rsidP="00B54725">
      <w:pPr>
        <w:pStyle w:val="TableParagraph"/>
        <w:tabs>
          <w:tab w:val="left" w:pos="10260"/>
        </w:tabs>
        <w:spacing w:before="120"/>
        <w:ind w:right="144"/>
        <w:jc w:val="both"/>
        <w:rPr>
          <w:bCs/>
          <w:sz w:val="24"/>
          <w:szCs w:val="24"/>
          <w:lang w:val="az-Latn-AZ"/>
        </w:rPr>
      </w:pPr>
      <w:r w:rsidRPr="009537B9">
        <w:rPr>
          <w:bCs/>
          <w:sz w:val="24"/>
          <w:szCs w:val="24"/>
          <w:lang w:val="az-Latn-AZ"/>
        </w:rPr>
        <w:t>Hesabat dövründə geoloji öyrənilmə işlərinin aparılmasına nəzarətin təmin edilməsi məqsədilə 14 baxış keçirilmişdir.</w:t>
      </w:r>
    </w:p>
    <w:p w14:paraId="1FE077DE" w14:textId="583B5A94" w:rsidR="00A9671B" w:rsidRPr="009537B9" w:rsidRDefault="00A9671B" w:rsidP="00B54725">
      <w:pPr>
        <w:pStyle w:val="TableParagraph"/>
        <w:tabs>
          <w:tab w:val="left" w:pos="10260"/>
        </w:tabs>
        <w:spacing w:before="120"/>
        <w:ind w:right="144"/>
        <w:jc w:val="both"/>
        <w:rPr>
          <w:bCs/>
          <w:sz w:val="24"/>
          <w:szCs w:val="24"/>
          <w:lang w:val="az-Latn-AZ"/>
        </w:rPr>
      </w:pPr>
      <w:r w:rsidRPr="009537B9">
        <w:rPr>
          <w:bCs/>
          <w:sz w:val="24"/>
          <w:szCs w:val="24"/>
          <w:lang w:val="az-Latn-AZ"/>
        </w:rPr>
        <w:t>Monitorinq işləri zamanı müasir texniki avadanlıqların tətbiqi nəticəsində əldə olunmuş məlumatlardan və peyk görüntülərindən istifadə olunmuşdur. Nəticədə toplanılmış informasiyaya uyğun təhlillər aparılmış, uçot və hesabatlılıq təmin edilmiş, müəyyən edilmiş qanunsuz fəaliyyətlə əlaqədar müvafiq tədbirlər həyata keçirilmişdir.</w:t>
      </w:r>
    </w:p>
    <w:p w14:paraId="7ACBE722" w14:textId="76223C4D" w:rsidR="00110303" w:rsidRPr="009537B9" w:rsidRDefault="00052FB1" w:rsidP="00B54725">
      <w:pPr>
        <w:tabs>
          <w:tab w:val="left" w:pos="10260"/>
        </w:tabs>
        <w:spacing w:before="120" w:after="0" w:line="240" w:lineRule="auto"/>
        <w:ind w:right="144"/>
        <w:jc w:val="both"/>
        <w:rPr>
          <w:rFonts w:ascii="Arial" w:hAnsi="Arial" w:cs="Arial"/>
          <w:b/>
          <w:color w:val="17365D" w:themeColor="text2" w:themeShade="BF"/>
          <w:sz w:val="24"/>
          <w:szCs w:val="24"/>
          <w:lang w:val="az-Latn-AZ"/>
        </w:rPr>
      </w:pPr>
      <w:r w:rsidRPr="009537B9">
        <w:rPr>
          <w:rFonts w:ascii="Arial" w:hAnsi="Arial" w:cs="Arial"/>
          <w:b/>
          <w:color w:val="17365D" w:themeColor="text2" w:themeShade="BF"/>
          <w:sz w:val="24"/>
          <w:szCs w:val="24"/>
          <w:lang w:val="az-Latn-AZ"/>
        </w:rPr>
        <w:t>_________________________________________________________</w:t>
      </w:r>
      <w:r w:rsidR="00D42796">
        <w:rPr>
          <w:rFonts w:ascii="Arial" w:hAnsi="Arial" w:cs="Arial"/>
          <w:b/>
          <w:color w:val="17365D" w:themeColor="text2" w:themeShade="BF"/>
          <w:sz w:val="24"/>
          <w:szCs w:val="24"/>
          <w:lang w:val="az-Latn-AZ"/>
        </w:rPr>
        <w:t>________</w:t>
      </w:r>
    </w:p>
    <w:p w14:paraId="772419A5" w14:textId="5E4923A4" w:rsidR="00E542E2" w:rsidRDefault="00E542E2" w:rsidP="00B54725">
      <w:pPr>
        <w:pStyle w:val="Heading1"/>
        <w:tabs>
          <w:tab w:val="left" w:pos="10260"/>
        </w:tabs>
        <w:spacing w:before="240" w:after="0"/>
        <w:rPr>
          <w:sz w:val="24"/>
          <w:szCs w:val="24"/>
        </w:rPr>
      </w:pPr>
      <w:bookmarkStart w:id="50" w:name="_Toc155716232"/>
      <w:r w:rsidRPr="009537B9">
        <w:rPr>
          <w:sz w:val="24"/>
          <w:szCs w:val="24"/>
        </w:rPr>
        <w:t>7. GEODEZİYA VƏ KARTOQRAFİYA</w:t>
      </w:r>
      <w:bookmarkEnd w:id="50"/>
    </w:p>
    <w:p w14:paraId="36E924F1" w14:textId="77777777" w:rsidR="00D42796" w:rsidRPr="009537B9" w:rsidRDefault="00D42796" w:rsidP="00B54725">
      <w:pPr>
        <w:pStyle w:val="Heading1"/>
        <w:tabs>
          <w:tab w:val="left" w:pos="10260"/>
        </w:tabs>
        <w:spacing w:before="240" w:after="0"/>
        <w:rPr>
          <w:sz w:val="24"/>
          <w:szCs w:val="24"/>
        </w:rPr>
      </w:pPr>
    </w:p>
    <w:p w14:paraId="5D36A519" w14:textId="168B901B" w:rsidR="00913475" w:rsidRDefault="00913475" w:rsidP="00B54725">
      <w:pPr>
        <w:pStyle w:val="Heading1"/>
        <w:tabs>
          <w:tab w:val="left" w:pos="10260"/>
        </w:tabs>
        <w:spacing w:after="0"/>
        <w:jc w:val="both"/>
        <w:rPr>
          <w:rFonts w:eastAsiaTheme="minorEastAsia"/>
          <w:b w:val="0"/>
          <w:bCs w:val="0"/>
          <w:color w:val="auto"/>
          <w:sz w:val="24"/>
          <w:szCs w:val="24"/>
          <w:lang w:eastAsia="ru-RU" w:bidi="ar-SA"/>
        </w:rPr>
      </w:pPr>
      <w:bookmarkStart w:id="51" w:name="_Toc124169957"/>
      <w:bookmarkStart w:id="52" w:name="_Toc124253006"/>
      <w:bookmarkStart w:id="53" w:name="_Toc155704613"/>
      <w:bookmarkStart w:id="54" w:name="_Toc155716233"/>
      <w:r w:rsidRPr="009537B9">
        <w:rPr>
          <w:rFonts w:eastAsiaTheme="minorEastAsia"/>
          <w:b w:val="0"/>
          <w:bCs w:val="0"/>
          <w:color w:val="auto"/>
          <w:sz w:val="24"/>
          <w:szCs w:val="24"/>
          <w:lang w:eastAsia="ru-RU" w:bidi="ar-SA"/>
        </w:rPr>
        <w:t>“Cəlilabad şəhəri” obyektində 8 km2 ərazinin 1:2000, 1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1:5000, 150.45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1:25000 miqyaslarında ortofotoplanlar üzrə situasiyanın deşifrlənməsi, 50 n/v 1:2000, 18 n/v 1:5000,  2 n/v 1:25000 miqyaslarında plan və xəritələrin nəşrə hazırlanması və nəşr  işləri, “Qəbələ şəhəri” obyektində 29.44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1:2000, 1.66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1:5000 miqyaslarında ortofotoplanlar üzrə situasiyanın deşifrlənməsi, 73 n/v 1:2000, 21 n/v 1:5000 miqyasında planların nəşrə hazırlanması və nəşr işləri,</w:t>
      </w:r>
      <w:r w:rsidR="00D42796">
        <w:rPr>
          <w:rFonts w:eastAsiaTheme="minorEastAsia"/>
          <w:b w:val="0"/>
          <w:bCs w:val="0"/>
          <w:color w:val="auto"/>
          <w:sz w:val="24"/>
          <w:szCs w:val="24"/>
          <w:lang w:eastAsia="ru-RU" w:bidi="ar-SA"/>
        </w:rPr>
        <w:t xml:space="preserve"> </w:t>
      </w:r>
      <w:r w:rsidRPr="009537B9">
        <w:rPr>
          <w:rFonts w:eastAsiaTheme="minorEastAsia"/>
          <w:b w:val="0"/>
          <w:bCs w:val="0"/>
          <w:color w:val="auto"/>
          <w:sz w:val="24"/>
          <w:szCs w:val="24"/>
          <w:lang w:eastAsia="ru-RU" w:bidi="ar-SA"/>
        </w:rPr>
        <w:t>“Horadiz şəhəri” obyektində 20.4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PUA vasitəsilə aeroçəkilişlərinin aparılması, 20.4 km2  ərazinin 1:2000, 0.44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1:5000, 80.54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1:25000 miqyaslarında ortofotoplanlar üzrə situasiyanın deşifrlənməsi və 25 n/v 1:2000, 7 n/v 1:5000, 1 n/v 1:25000 miqyaslarında plan və xəritələrin nəşrə hazırlanması və nəşr işləri, “Qazax şəhəri” obyektində  31.5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PUA vasitəsilə aeroçəkilişlərinin aparılması, 31.5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1:2000, 0.89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1:5000, 332,77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1:25000 miqyaslarında ortofotoplanlar üzrə situasiyanın deşifrlənməsi işləri və 33 n/v 1:2000, 10 n/v 1:5000, 4 n/v 1:25000 miqyaslarında plan və xəritələrin nəşrə hazırlanması və nəşr işləri,“Lerik şəhəri” obyektində 12.0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PUA vasitəsilə aeroçəkilişlərinin aparılması, 12.0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1:2000, 88.47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1:25000 miqyaslarında ortofotoplanlar üzrə situasiyanın deşifrlənməsi işləri, 23 n/v 1:2000, 6 n/v  1:5000, 1 n/v 1:25000 miqyaslarında plan və xəritələrin nəşrə hazırlanması və nəşr  işləri, “Zaqatala şəhəri” obyektində  44.25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PUA vasitəsilə aeroçəkilişlərinin aparılması, 44.25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1:2000, 2.81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1:5000, 146.84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1:25000 </w:t>
      </w:r>
      <w:r w:rsidRPr="009537B9">
        <w:rPr>
          <w:rFonts w:eastAsiaTheme="minorEastAsia"/>
          <w:b w:val="0"/>
          <w:bCs w:val="0"/>
          <w:color w:val="auto"/>
          <w:sz w:val="24"/>
          <w:szCs w:val="24"/>
          <w:lang w:eastAsia="ru-RU" w:bidi="ar-SA"/>
        </w:rPr>
        <w:lastRenderedPageBreak/>
        <w:t xml:space="preserve">miqyaslarında ortofotoplanlar üzrə situasiyanın deşifrlənməsi işləri və 54 n/v 1:2000, 19 n/v 1:5000, 2 n/v 1:25000 miqyaslarında plan və xəritələrin nəşrə hazırlanması və nəşr işləri icra olunmuşdur. Obyektlərdə işlər başa çatdırılmışdır. </w:t>
      </w:r>
    </w:p>
    <w:p w14:paraId="03242ADD" w14:textId="77777777" w:rsidR="00D42796" w:rsidRPr="009537B9" w:rsidRDefault="00D42796" w:rsidP="00B54725">
      <w:pPr>
        <w:pStyle w:val="Heading1"/>
        <w:tabs>
          <w:tab w:val="left" w:pos="10260"/>
        </w:tabs>
        <w:spacing w:after="0"/>
        <w:jc w:val="both"/>
        <w:rPr>
          <w:rFonts w:eastAsiaTheme="minorEastAsia"/>
          <w:b w:val="0"/>
          <w:bCs w:val="0"/>
          <w:color w:val="auto"/>
          <w:sz w:val="24"/>
          <w:szCs w:val="24"/>
          <w:lang w:eastAsia="ru-RU" w:bidi="ar-SA"/>
        </w:rPr>
      </w:pPr>
    </w:p>
    <w:p w14:paraId="0D70E704" w14:textId="18AB79BE" w:rsidR="00913475" w:rsidRDefault="00913475" w:rsidP="00B54725">
      <w:pPr>
        <w:pStyle w:val="Heading1"/>
        <w:tabs>
          <w:tab w:val="left" w:pos="10260"/>
        </w:tabs>
        <w:spacing w:after="0"/>
        <w:jc w:val="both"/>
        <w:rPr>
          <w:rFonts w:eastAsiaTheme="minorEastAsia"/>
          <w:b w:val="0"/>
          <w:bCs w:val="0"/>
          <w:color w:val="auto"/>
          <w:sz w:val="24"/>
          <w:szCs w:val="24"/>
          <w:lang w:eastAsia="ru-RU" w:bidi="ar-SA"/>
        </w:rPr>
      </w:pPr>
      <w:r w:rsidRPr="009537B9">
        <w:rPr>
          <w:rFonts w:eastAsiaTheme="minorEastAsia"/>
          <w:b w:val="0"/>
          <w:bCs w:val="0"/>
          <w:color w:val="auto"/>
          <w:sz w:val="24"/>
          <w:szCs w:val="24"/>
          <w:lang w:eastAsia="ru-RU" w:bidi="ar-SA"/>
        </w:rPr>
        <w:t>“Beyləqan şəhəri” obyektində  23.0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PUA vasitəsilə aeroçəkilişlərinin aparılması, 23.0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1:2000, 0.09 km</w:t>
      </w:r>
      <w:r w:rsidRPr="007942B6">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1:5000, 148.58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1:25000 miqyaslarında ortofotoplanlar üzrə situasiyanın deşifrlənməsi işləri icra olunmuşdur. Obyektdə işlər növbəti ildə davam etdiriləcək.</w:t>
      </w:r>
    </w:p>
    <w:p w14:paraId="056A3EE0" w14:textId="77777777" w:rsidR="00D42796" w:rsidRPr="009537B9" w:rsidRDefault="00D42796" w:rsidP="00B54725">
      <w:pPr>
        <w:pStyle w:val="Heading1"/>
        <w:tabs>
          <w:tab w:val="left" w:pos="10260"/>
        </w:tabs>
        <w:spacing w:after="0"/>
        <w:jc w:val="both"/>
        <w:rPr>
          <w:rFonts w:eastAsiaTheme="minorEastAsia"/>
          <w:b w:val="0"/>
          <w:bCs w:val="0"/>
          <w:color w:val="auto"/>
          <w:sz w:val="24"/>
          <w:szCs w:val="24"/>
          <w:lang w:eastAsia="ru-RU" w:bidi="ar-SA"/>
        </w:rPr>
      </w:pPr>
    </w:p>
    <w:p w14:paraId="3F5B42CB" w14:textId="57FACA7A" w:rsidR="00913475" w:rsidRDefault="00913475" w:rsidP="00B54725">
      <w:pPr>
        <w:pStyle w:val="Heading1"/>
        <w:tabs>
          <w:tab w:val="left" w:pos="10260"/>
        </w:tabs>
        <w:spacing w:after="0"/>
        <w:jc w:val="both"/>
        <w:rPr>
          <w:rFonts w:eastAsiaTheme="minorEastAsia"/>
          <w:b w:val="0"/>
          <w:bCs w:val="0"/>
          <w:color w:val="auto"/>
          <w:sz w:val="24"/>
          <w:szCs w:val="24"/>
          <w:lang w:eastAsia="ru-RU" w:bidi="ar-SA"/>
        </w:rPr>
      </w:pPr>
      <w:r w:rsidRPr="009537B9">
        <w:rPr>
          <w:rFonts w:eastAsiaTheme="minorEastAsia"/>
          <w:b w:val="0"/>
          <w:bCs w:val="0"/>
          <w:color w:val="auto"/>
          <w:sz w:val="24"/>
          <w:szCs w:val="24"/>
          <w:lang w:eastAsia="ru-RU" w:bidi="ar-SA"/>
        </w:rPr>
        <w:t>“Azərbaycan Respublikası ərazisində sürüşmə təhlükəsi olan sahələrin xəritələrinin yeniləşdirilməsi” bəndi üzrə 11.56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PUA vasitəsilə aeroçəkilişləri və 9.04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1:2000 miqyasda ortofotoplanlar üzərində situasiyanın deşifrlənməsi və nəşrə hazırlanması işləri  görülmüşdür. Obyektdə işlər növbəti ildə davam etdiriləcəkdir. </w:t>
      </w:r>
    </w:p>
    <w:p w14:paraId="4B367F83" w14:textId="77777777" w:rsidR="00D42796" w:rsidRPr="009537B9" w:rsidRDefault="00D42796" w:rsidP="00B54725">
      <w:pPr>
        <w:pStyle w:val="Heading1"/>
        <w:tabs>
          <w:tab w:val="left" w:pos="10260"/>
        </w:tabs>
        <w:spacing w:after="0"/>
        <w:jc w:val="both"/>
        <w:rPr>
          <w:rFonts w:eastAsiaTheme="minorEastAsia"/>
          <w:b w:val="0"/>
          <w:bCs w:val="0"/>
          <w:color w:val="auto"/>
          <w:sz w:val="24"/>
          <w:szCs w:val="24"/>
          <w:lang w:eastAsia="ru-RU" w:bidi="ar-SA"/>
        </w:rPr>
      </w:pPr>
    </w:p>
    <w:p w14:paraId="2B1E4462" w14:textId="55BDF0D8" w:rsidR="00913475" w:rsidRDefault="00913475" w:rsidP="00B54725">
      <w:pPr>
        <w:pStyle w:val="Heading1"/>
        <w:tabs>
          <w:tab w:val="left" w:pos="10260"/>
        </w:tabs>
        <w:spacing w:after="0"/>
        <w:jc w:val="both"/>
        <w:rPr>
          <w:rFonts w:eastAsiaTheme="minorEastAsia"/>
          <w:b w:val="0"/>
          <w:bCs w:val="0"/>
          <w:color w:val="auto"/>
          <w:sz w:val="24"/>
          <w:szCs w:val="24"/>
          <w:lang w:eastAsia="ru-RU" w:bidi="ar-SA"/>
        </w:rPr>
      </w:pPr>
      <w:r w:rsidRPr="009537B9">
        <w:rPr>
          <w:rFonts w:eastAsiaTheme="minorEastAsia"/>
          <w:b w:val="0"/>
          <w:bCs w:val="0"/>
          <w:color w:val="auto"/>
          <w:sz w:val="24"/>
          <w:szCs w:val="24"/>
          <w:lang w:eastAsia="ru-RU" w:bidi="ar-SA"/>
        </w:rPr>
        <w:t>“Müxtəlif miqyaslı tematik xəritələrin elektron formatda hazırlanması” bəndi üzrə “Ayrı-ayrı materiklərin fiziki və siyasi xəritələrinin elektron formatda tərtibatı” obyekti üzrə 7 xəritənin azərbaycan dilində, 11 xəritənin rus və  ingilis dillərində tərtib edilməsi, ”Azərbaycanın ayrı-ayrı iqtisadi-coğrafi rayonlarının xəritələrinin elektron formatda tərtibatı” obyekti üzrə 4 iqtisadi rayonun azərbaycan dilində, 14 iqtisadi rayonun rus və ingilis dillərində tərtib edilməsi, “Azərbaycanın bir neçə kiçik ərazisinin sadə və şərti adlarla verilmiş topoqrafik xəritələrinin elektron formatda tərtibatı” obyekti üzrə 4 xəritənin, “Azərbaycanın iqlim xəritəsinin elektron formatda tərtibatı”, “Azərbaycanın iqlim tipləri xəritəsinin elektron formatda tərtibatı”, “Xəzər dənizinin xəritəsinin elektron formatda tərtibatı”, “Azərbaycanın daxili suları xəritəsinin elektron formatda tərtibatı”, “Abşeron yarımadası və Bakı şəhərinin sadə topoqrafik xəritələrinin elektron formatda tərtibatı”, “Azərbaycan Xalq Cümhuriyyəti xəritəsinin elektron formatda tərtibatı” obyektləri üzrə hər birində 1 xəritənin azərbaycan, rus və ingilis dillərində tərtib edilməsi işləri yerinə yetirilmişdir. Obyektlərdə nəşr işləri növbəti ildə davam etdiriləcəkdir.</w:t>
      </w:r>
    </w:p>
    <w:p w14:paraId="72CD6BD4" w14:textId="77777777" w:rsidR="00D42796" w:rsidRPr="009537B9" w:rsidRDefault="00D42796" w:rsidP="00B54725">
      <w:pPr>
        <w:pStyle w:val="Heading1"/>
        <w:tabs>
          <w:tab w:val="left" w:pos="10260"/>
        </w:tabs>
        <w:spacing w:after="0"/>
        <w:jc w:val="both"/>
        <w:rPr>
          <w:rFonts w:eastAsiaTheme="minorEastAsia"/>
          <w:b w:val="0"/>
          <w:bCs w:val="0"/>
          <w:color w:val="auto"/>
          <w:sz w:val="24"/>
          <w:szCs w:val="24"/>
          <w:lang w:eastAsia="ru-RU" w:bidi="ar-SA"/>
        </w:rPr>
      </w:pPr>
    </w:p>
    <w:p w14:paraId="393789C5" w14:textId="4DAE8A4B" w:rsidR="00AD3351" w:rsidRDefault="00913475" w:rsidP="00B54725">
      <w:pPr>
        <w:pStyle w:val="Heading1"/>
        <w:tabs>
          <w:tab w:val="left" w:pos="10260"/>
        </w:tabs>
        <w:spacing w:after="0"/>
        <w:jc w:val="both"/>
        <w:rPr>
          <w:rFonts w:eastAsiaTheme="minorEastAsia"/>
          <w:b w:val="0"/>
          <w:bCs w:val="0"/>
          <w:color w:val="auto"/>
          <w:sz w:val="24"/>
          <w:szCs w:val="24"/>
          <w:lang w:eastAsia="ru-RU" w:bidi="ar-SA"/>
        </w:rPr>
      </w:pPr>
      <w:r w:rsidRPr="009537B9">
        <w:rPr>
          <w:rFonts w:eastAsiaTheme="minorEastAsia"/>
          <w:b w:val="0"/>
          <w:bCs w:val="0"/>
          <w:color w:val="auto"/>
          <w:sz w:val="24"/>
          <w:szCs w:val="24"/>
          <w:lang w:eastAsia="ru-RU" w:bidi="ar-SA"/>
        </w:rPr>
        <w:t>“Ölkə ərazisində termal-mineral balneoloji və süfrə sularının təbii mənbələrinin monitorinqi və yenidən qiymətləndirilməsi həyata keçirilərək vahid kadastrının hazırlanması” obyektində 774 nöqtənin peyk üsulu ilə koordinat və yüksəklik qiymətləri təyin edilmişdir. Obyektlərdə işlər başa çatdırılmışdır.</w:t>
      </w:r>
    </w:p>
    <w:p w14:paraId="3BFC36D6" w14:textId="77777777" w:rsidR="00D42796" w:rsidRPr="009537B9" w:rsidRDefault="00D42796" w:rsidP="00B54725">
      <w:pPr>
        <w:pStyle w:val="Heading1"/>
        <w:tabs>
          <w:tab w:val="left" w:pos="10260"/>
        </w:tabs>
        <w:spacing w:after="0"/>
        <w:jc w:val="both"/>
        <w:rPr>
          <w:rFonts w:eastAsiaTheme="minorEastAsia"/>
          <w:b w:val="0"/>
          <w:bCs w:val="0"/>
          <w:color w:val="auto"/>
          <w:sz w:val="24"/>
          <w:szCs w:val="24"/>
          <w:lang w:eastAsia="ru-RU" w:bidi="ar-SA"/>
        </w:rPr>
      </w:pPr>
    </w:p>
    <w:p w14:paraId="60686284" w14:textId="77777777" w:rsidR="00D42796" w:rsidRDefault="00913475" w:rsidP="00B54725">
      <w:pPr>
        <w:pStyle w:val="Heading1"/>
        <w:tabs>
          <w:tab w:val="left" w:pos="10260"/>
        </w:tabs>
        <w:spacing w:after="0"/>
        <w:jc w:val="both"/>
        <w:rPr>
          <w:rFonts w:eastAsiaTheme="minorEastAsia"/>
          <w:b w:val="0"/>
          <w:bCs w:val="0"/>
          <w:color w:val="auto"/>
          <w:sz w:val="24"/>
          <w:szCs w:val="24"/>
          <w:lang w:eastAsia="ru-RU" w:bidi="ar-SA"/>
        </w:rPr>
      </w:pPr>
      <w:r w:rsidRPr="009537B9">
        <w:rPr>
          <w:rFonts w:eastAsiaTheme="minorEastAsia"/>
          <w:b w:val="0"/>
          <w:bCs w:val="0"/>
          <w:color w:val="auto"/>
          <w:sz w:val="24"/>
          <w:szCs w:val="24"/>
          <w:lang w:eastAsia="ru-RU" w:bidi="ar-SA"/>
        </w:rPr>
        <w:t>“Xəzər dənizinin (gölünün) Azərbaycan Respublikasına mənsub olan bölməsinin su mühafizə zonasının, onun sahil mühafizə zolağının ölçülərinin yenidən müəyyən edilməsi” obyekti üzrə 350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PUA vasitəsilə aeroçəkilişləri, 134.20 km</w:t>
      </w:r>
      <w:r w:rsidRPr="009537B9">
        <w:rPr>
          <w:rFonts w:eastAsiaTheme="minorEastAsia"/>
          <w:b w:val="0"/>
          <w:bCs w:val="0"/>
          <w:color w:val="auto"/>
          <w:sz w:val="24"/>
          <w:szCs w:val="24"/>
          <w:vertAlign w:val="superscript"/>
          <w:lang w:eastAsia="ru-RU" w:bidi="ar-SA"/>
        </w:rPr>
        <w:t>2</w:t>
      </w:r>
      <w:r w:rsidRPr="009537B9">
        <w:rPr>
          <w:rFonts w:eastAsiaTheme="minorEastAsia"/>
          <w:b w:val="0"/>
          <w:bCs w:val="0"/>
          <w:color w:val="auto"/>
          <w:sz w:val="24"/>
          <w:szCs w:val="24"/>
          <w:lang w:eastAsia="ru-RU" w:bidi="ar-SA"/>
        </w:rPr>
        <w:t xml:space="preserve">  ərazinin 1:10 000 miqyasda ortofotoplanlar üzrə situasiyanın (konturların) deşifrlənməsi və 38 n/v 1:10 000 miqyaslı xəritələrin ArcGİS proqramında simvollaşdırılması işləri yerinə yetirilmişdir. Obyektdə işlər növbəti ildə davam etdiriləcəkdir. </w:t>
      </w:r>
    </w:p>
    <w:p w14:paraId="30DB4E28" w14:textId="77777777" w:rsidR="00D42796" w:rsidRDefault="00D42796" w:rsidP="00B54725">
      <w:pPr>
        <w:pStyle w:val="Heading1"/>
        <w:tabs>
          <w:tab w:val="left" w:pos="10260"/>
        </w:tabs>
        <w:spacing w:after="0"/>
        <w:jc w:val="both"/>
        <w:rPr>
          <w:rFonts w:eastAsiaTheme="minorEastAsia"/>
          <w:b w:val="0"/>
          <w:bCs w:val="0"/>
          <w:color w:val="auto"/>
          <w:sz w:val="24"/>
          <w:szCs w:val="24"/>
          <w:lang w:eastAsia="ru-RU" w:bidi="ar-SA"/>
        </w:rPr>
      </w:pPr>
    </w:p>
    <w:p w14:paraId="7868290B" w14:textId="1F984D54" w:rsidR="00AA41C8" w:rsidRPr="009537B9" w:rsidRDefault="003174FD" w:rsidP="00B54725">
      <w:pPr>
        <w:pStyle w:val="Heading1"/>
        <w:tabs>
          <w:tab w:val="left" w:pos="10260"/>
        </w:tabs>
        <w:spacing w:after="0"/>
        <w:jc w:val="both"/>
        <w:rPr>
          <w:rFonts w:eastAsiaTheme="minorEastAsia"/>
          <w:b w:val="0"/>
          <w:bCs w:val="0"/>
          <w:color w:val="auto"/>
          <w:sz w:val="24"/>
          <w:szCs w:val="24"/>
          <w:lang w:eastAsia="ru-RU" w:bidi="ar-SA"/>
        </w:rPr>
      </w:pPr>
      <w:r w:rsidRPr="009537B9">
        <w:rPr>
          <w:sz w:val="24"/>
          <w:szCs w:val="24"/>
        </w:rPr>
        <w:t>________________________________________________________________________</w:t>
      </w:r>
      <w:bookmarkEnd w:id="51"/>
      <w:bookmarkEnd w:id="52"/>
      <w:bookmarkEnd w:id="53"/>
      <w:bookmarkEnd w:id="54"/>
    </w:p>
    <w:p w14:paraId="32EF4E03" w14:textId="77777777" w:rsidR="00D42796" w:rsidRDefault="00D42796" w:rsidP="00B54725">
      <w:pPr>
        <w:pStyle w:val="Heading1"/>
        <w:tabs>
          <w:tab w:val="left" w:pos="10260"/>
        </w:tabs>
        <w:spacing w:after="0"/>
        <w:rPr>
          <w:sz w:val="24"/>
          <w:szCs w:val="24"/>
        </w:rPr>
      </w:pPr>
      <w:bookmarkStart w:id="55" w:name="_Toc155716234"/>
    </w:p>
    <w:p w14:paraId="4EFB76D1" w14:textId="685228AC" w:rsidR="00E542E2" w:rsidRPr="009537B9" w:rsidRDefault="00E542E2" w:rsidP="00B54725">
      <w:pPr>
        <w:pStyle w:val="Heading1"/>
        <w:tabs>
          <w:tab w:val="left" w:pos="10260"/>
        </w:tabs>
        <w:spacing w:after="0"/>
        <w:rPr>
          <w:sz w:val="24"/>
          <w:szCs w:val="24"/>
        </w:rPr>
      </w:pPr>
      <w:r w:rsidRPr="009537B9">
        <w:rPr>
          <w:sz w:val="24"/>
          <w:szCs w:val="24"/>
        </w:rPr>
        <w:t>8. HİDROMETEOROLOGİYA</w:t>
      </w:r>
      <w:bookmarkEnd w:id="55"/>
    </w:p>
    <w:p w14:paraId="200A1874" w14:textId="77777777" w:rsidR="00E542E2" w:rsidRPr="009537B9" w:rsidRDefault="005C51F3" w:rsidP="00B54725">
      <w:pPr>
        <w:pStyle w:val="Heading2"/>
        <w:tabs>
          <w:tab w:val="left" w:pos="10260"/>
        </w:tabs>
        <w:spacing w:after="0" w:line="240" w:lineRule="auto"/>
        <w:rPr>
          <w:rFonts w:cs="Arial"/>
          <w:color w:val="0070C0"/>
          <w:sz w:val="24"/>
          <w:szCs w:val="24"/>
          <w:lang w:val="az-Latn-AZ"/>
        </w:rPr>
      </w:pPr>
      <w:bookmarkStart w:id="56" w:name="_Toc155716235"/>
      <w:r w:rsidRPr="009537B9">
        <w:rPr>
          <w:rFonts w:cs="Arial"/>
          <w:color w:val="0070C0"/>
          <w:sz w:val="24"/>
          <w:szCs w:val="24"/>
          <w:lang w:val="az-Latn-AZ"/>
        </w:rPr>
        <w:t>8.1. Hidrometeorolo</w:t>
      </w:r>
      <w:r w:rsidR="00E542E2" w:rsidRPr="009537B9">
        <w:rPr>
          <w:rFonts w:cs="Arial"/>
          <w:color w:val="0070C0"/>
          <w:sz w:val="24"/>
          <w:szCs w:val="24"/>
          <w:lang w:val="az-Latn-AZ"/>
        </w:rPr>
        <w:t>ji müşahidələr</w:t>
      </w:r>
      <w:bookmarkEnd w:id="56"/>
    </w:p>
    <w:p w14:paraId="3095857F" w14:textId="77777777"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bookmarkStart w:id="57" w:name="_Toc155716236"/>
      <w:r w:rsidRPr="009537B9">
        <w:rPr>
          <w:rFonts w:ascii="Arial" w:hAnsi="Arial" w:cs="Arial"/>
          <w:sz w:val="24"/>
          <w:szCs w:val="24"/>
          <w:lang w:val="az-Latn-AZ"/>
        </w:rPr>
        <w:t>Hesabat ili ərzində meteoroloji, hidroloji, aqrometeoroloji, aktinometrik, radiolokasiya və dəniz hidrometeoroloji müşahidələri fasiləsiz olaraq aparılmış, hidrometeoroloji şəraitin öyrənilməsi, qısa və uzun müddətli hidrometeoroloji proqnozların, o cümlədən gözlənilən təhlükəli hidrometeoroloji hadisələr haqqında xəbərdarlıqların verilməsi həyata keçirilmiş, dövlət orqanlarına, təşkilatlara və əhaliyə hidrometeoroloji xidmət göstərilmişdir.</w:t>
      </w:r>
      <w:bookmarkStart w:id="58" w:name="_Hlk88117251"/>
    </w:p>
    <w:p w14:paraId="732F1C7F" w14:textId="2190A8C7"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Quba rayonunun Nügədi 2 kəndində quraşdırılmış 1 dəst İkili polyarizasiyalı dopler X band radar məlumatlarının 2025-ci ildə Situasiya mərkəzində vizu</w:t>
      </w:r>
      <w:r w:rsidR="00D42796">
        <w:rPr>
          <w:rFonts w:ascii="Arial" w:hAnsi="Arial" w:cs="Arial"/>
          <w:sz w:val="24"/>
          <w:szCs w:val="24"/>
          <w:lang w:val="az-Latn-AZ"/>
        </w:rPr>
        <w:t>a</w:t>
      </w:r>
      <w:r w:rsidRPr="009537B9">
        <w:rPr>
          <w:rFonts w:ascii="Arial" w:hAnsi="Arial" w:cs="Arial"/>
          <w:sz w:val="24"/>
          <w:szCs w:val="24"/>
          <w:lang w:val="az-Latn-AZ"/>
        </w:rPr>
        <w:t>llaşması təmin edilmişdir.</w:t>
      </w:r>
    </w:p>
    <w:bookmarkEnd w:id="58"/>
    <w:p w14:paraId="7165194A" w14:textId="39E2C70C"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lastRenderedPageBreak/>
        <w:t>2025-ci il</w:t>
      </w:r>
      <w:r w:rsidR="004E4EAE" w:rsidRPr="009537B9">
        <w:rPr>
          <w:rFonts w:ascii="Arial" w:hAnsi="Arial" w:cs="Arial"/>
          <w:sz w:val="24"/>
          <w:szCs w:val="24"/>
          <w:lang w:val="az-Latn-AZ"/>
        </w:rPr>
        <w:t xml:space="preserve"> ərzin</w:t>
      </w:r>
      <w:r w:rsidRPr="009537B9">
        <w:rPr>
          <w:rFonts w:ascii="Arial" w:hAnsi="Arial" w:cs="Arial"/>
          <w:sz w:val="24"/>
          <w:szCs w:val="24"/>
          <w:lang w:val="az-Latn-AZ"/>
        </w:rPr>
        <w:t>də 7 dəst avtomat meteoroloji stansiya satın alınaraq Dənizkənarı Bulvar, Dendropark, Bakı Dövlət Universiteti, Günəşli qəsəbəsi, Hacıqabul, Ağsu və Naxçıvan MR-</w:t>
      </w:r>
      <w:r w:rsidR="00606E7A" w:rsidRPr="009537B9">
        <w:rPr>
          <w:rFonts w:ascii="Arial" w:hAnsi="Arial" w:cs="Arial"/>
          <w:sz w:val="24"/>
          <w:szCs w:val="24"/>
          <w:lang w:val="az-Latn-AZ"/>
        </w:rPr>
        <w:t>i</w:t>
      </w:r>
      <w:r w:rsidRPr="009537B9">
        <w:rPr>
          <w:rFonts w:ascii="Arial" w:hAnsi="Arial" w:cs="Arial"/>
          <w:sz w:val="24"/>
          <w:szCs w:val="24"/>
          <w:lang w:val="az-Latn-AZ"/>
        </w:rPr>
        <w:t>n Şərur rayonu ərazisində, o cümlədən Yardımlı və Qusar rayonları ərazisində 2 dəst avtomat meteoroloji stansiyanın quraşdırılması başa çatmış, stansiyalar sensorlarla və avadanlıqlarla tam təchiz olunmuş və təhvil-təslim işləri yekunlaşmışdır. Yeni quraşdırılmış avtomat meteoroloji stansiyalardan daxil olan müşahidə məlumatlarının Situasiya mərkəzində vizu</w:t>
      </w:r>
      <w:r w:rsidR="007C590D" w:rsidRPr="009537B9">
        <w:rPr>
          <w:rFonts w:ascii="Arial" w:hAnsi="Arial" w:cs="Arial"/>
          <w:sz w:val="24"/>
          <w:szCs w:val="24"/>
          <w:lang w:val="az-Latn-AZ"/>
        </w:rPr>
        <w:t>a</w:t>
      </w:r>
      <w:r w:rsidRPr="009537B9">
        <w:rPr>
          <w:rFonts w:ascii="Arial" w:hAnsi="Arial" w:cs="Arial"/>
          <w:sz w:val="24"/>
          <w:szCs w:val="24"/>
          <w:lang w:val="az-Latn-AZ"/>
        </w:rPr>
        <w:t>llaşması təmin edilmişdir.</w:t>
      </w:r>
    </w:p>
    <w:p w14:paraId="60190809" w14:textId="2EAE6F1F" w:rsidR="00E542E2" w:rsidRPr="009537B9" w:rsidRDefault="00E542E2"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 xml:space="preserve">8.2. </w:t>
      </w:r>
      <w:r w:rsidR="004F0B9B" w:rsidRPr="009537B9">
        <w:rPr>
          <w:rFonts w:cs="Arial"/>
          <w:color w:val="0070C0"/>
          <w:sz w:val="24"/>
          <w:szCs w:val="24"/>
          <w:lang w:val="az-Latn-AZ"/>
        </w:rPr>
        <w:t>Hidrometeoroloji şəraitə dair proqnoz və xəbərdarlıqlar</w:t>
      </w:r>
      <w:bookmarkEnd w:id="57"/>
    </w:p>
    <w:p w14:paraId="1B596CB1" w14:textId="77777777"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bookmarkStart w:id="59" w:name="_Toc155716237"/>
      <w:r w:rsidRPr="009537B9">
        <w:rPr>
          <w:rFonts w:ascii="Arial" w:hAnsi="Arial" w:cs="Arial"/>
          <w:sz w:val="24"/>
          <w:szCs w:val="24"/>
          <w:lang w:val="az-Latn-AZ"/>
        </w:rPr>
        <w:t xml:space="preserve">Hesabat dövründə Respublikanın 8 iqlim bölgəsi üzrə 5840 sayda sutkalıq və ikisutkalıq, Mingəçevir İGHMS üzrə 730 </w:t>
      </w:r>
      <w:bookmarkStart w:id="60" w:name="_Hlk171678158"/>
      <w:r w:rsidRPr="009537B9">
        <w:rPr>
          <w:rFonts w:ascii="Arial" w:hAnsi="Arial" w:cs="Arial"/>
          <w:sz w:val="24"/>
          <w:szCs w:val="24"/>
          <w:lang w:val="az-Latn-AZ"/>
        </w:rPr>
        <w:t>sayda</w:t>
      </w:r>
      <w:bookmarkEnd w:id="60"/>
      <w:r w:rsidRPr="009537B9">
        <w:rPr>
          <w:rFonts w:ascii="Arial" w:hAnsi="Arial" w:cs="Arial"/>
          <w:sz w:val="24"/>
          <w:szCs w:val="24"/>
          <w:lang w:val="az-Latn-AZ"/>
        </w:rPr>
        <w:t>, Xəzər dənizinin 6 rayonu üzrə 2196 sayda, Port Bakı, Port Abşeron üzrə 730 sayda yarımsutkalıq proqnoz, Xəzər dənizinin 6 rayonu üzrə 4392 sayda, Port Bakı, Port Abşeron üzrə 730 sayda sutkalıq və ikisutkalıq (sorğu) proqnoz, Abşeron dəniz rayonu üzrə isə 30 sayda ongünlük proqnoz, Qarabağ və Şərqi Zəngəzur bölgəsinin 12 rayonu üzrə 4392 sayda 3 günlük hava proqnozu tərtib olunmuşdur.</w:t>
      </w:r>
    </w:p>
    <w:p w14:paraId="24F85284" w14:textId="77777777" w:rsidR="00EF3943"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 xml:space="preserve">İl ərzində tərtib edilmiş gündəlik hava proqnozlarının özünü doğrultması Abşeron yarımadası üzrə 84-98%, bölgələr üzrə 91-99%, aylıq hava proqnozunun özünü doğrultması 89-93% olmuşdur. </w:t>
      </w:r>
    </w:p>
    <w:p w14:paraId="50AB941F" w14:textId="7AC65002"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Avtomobil yollarında gözlənilən meteoroloji vəziyyət haqqında il ərzində 288 sayda proqnoz hazırlanmışdır. Meteohəssas insanlar üçün 365 sayda tibbi meteoroloji proqnoz gündəlik tərtib olunaraq meteo.az saytı vasitəsilə yayımlanmışdır. Gözlənilən təhlükəli atmosfer hadisələri ilə bağlı il ərzində Azərbaycanın rayonları üzrə 158 sayda, Bakı və Abşeron yarımadası üzrə 119 sayda, Xəzər dənizi akvatoriyası üzrə 1405 sayda, Abşeron-dəniz rayonu üzrə isə 264 sayda xəbərdarlıq tərtib olunmuşdur. Verilmiş xəbərdarlıqların özünü doğrultması Azərbaycanın rayonları üzrə 90-95%, Abşeron yarımadası üzrə 89-94% olmuşdur.</w:t>
      </w:r>
    </w:p>
    <w:p w14:paraId="615E5096" w14:textId="1742DCEF"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Həmçinin Erkən Xəbərdarlıq Sisteminin əsas tərkib hissəsi olan, ikilipolyarizasiya metodu ilə işləyən dopler radarları vasitəsilə proseslər mütəmadi olaraq izlənilmiş, prosesin intensivliyindən və əhatə dairəsindən asılı olaraq hər 3-5 saatdan bir radar məlumatları üzrə xəbərdarlıqlar hazırlanaraq regional mərkəzlərə ötürülmüşdür.</w:t>
      </w:r>
    </w:p>
    <w:p w14:paraId="7A4676D6" w14:textId="4C7B4814" w:rsidR="00BC5D3F" w:rsidRPr="009537B9" w:rsidRDefault="00544D3E"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Ötən</w:t>
      </w:r>
      <w:r w:rsidR="00BC5D3F" w:rsidRPr="009537B9">
        <w:rPr>
          <w:rFonts w:ascii="Arial" w:hAnsi="Arial" w:cs="Arial"/>
          <w:sz w:val="24"/>
          <w:szCs w:val="24"/>
          <w:lang w:val="az-Latn-AZ"/>
        </w:rPr>
        <w:t xml:space="preserve"> dövr ərzində Maştağa HMS-in ərazisində 70 sayda, Gəncə HMS-in  ərazisində isə 41 sayda radiozond buraxılmışdır. Radiozondlar əsasında aeroloji diaqramlar qurulmuş və atmosferin vəziyyətini müəyyən etmək üçün proqnozlara dəqiqləşmələr edilmişdir.</w:t>
      </w:r>
    </w:p>
    <w:p w14:paraId="7C49E29B" w14:textId="77777777"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Xidmətdə proqnozlarla yanaşı ölkə ərazisində müşahidə olunmuş hava şəraiti haqqında hər gün icmallar hazırlanmış, təhlükəli atmosfer hadisələri müşahidə olunduqda bu icmallar prossesin intensivliyindən asılı olaraq gün ərzində bir neçə dəfə yenilənərək yayımlanmışdır. 2025-ci il ərzində meteo.az saytı üçün bütün ölkə ərazisini əhatə edən hər gün yenilənən müxtəlif məzmunda proqnozlar, icmallar hazırlanmışdır.</w:t>
      </w:r>
    </w:p>
    <w:p w14:paraId="39873FAE" w14:textId="6EFC5075"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Hesabat dövrü ərzində zərurət olduğu halda</w:t>
      </w:r>
      <w:r w:rsidR="00C06A1C" w:rsidRPr="009537B9">
        <w:rPr>
          <w:rFonts w:ascii="Arial" w:hAnsi="Arial" w:cs="Arial"/>
          <w:sz w:val="24"/>
          <w:szCs w:val="24"/>
          <w:lang w:val="az-Latn-AZ"/>
        </w:rPr>
        <w:t xml:space="preserve"> </w:t>
      </w:r>
      <w:r w:rsidRPr="009537B9">
        <w:rPr>
          <w:rFonts w:ascii="Arial" w:hAnsi="Arial" w:cs="Arial"/>
          <w:sz w:val="24"/>
          <w:szCs w:val="24"/>
          <w:lang w:val="az-Latn-AZ"/>
        </w:rPr>
        <w:t xml:space="preserve">Abşeron, Göygöl, Şahdağ, Altıağac, Samur-Yalama, Şirvan, Ağgöl, Qızılağac, Hirkan, Akademik Həsən Əliyev adına Zəngəzur milli parkları üçün həftəlik hava proqnozu hazırlanaraq meteo.az saytına yerləşdirilmişdir. Sorğulara əsasən </w:t>
      </w:r>
      <w:r w:rsidR="00544D3E" w:rsidRPr="009537B9">
        <w:rPr>
          <w:rFonts w:ascii="Arial" w:hAnsi="Arial" w:cs="Arial"/>
          <w:sz w:val="24"/>
          <w:szCs w:val="24"/>
          <w:lang w:val="az-Latn-AZ"/>
        </w:rPr>
        <w:t>ötən</w:t>
      </w:r>
      <w:r w:rsidRPr="009537B9">
        <w:rPr>
          <w:rFonts w:ascii="Arial" w:hAnsi="Arial" w:cs="Arial"/>
          <w:sz w:val="24"/>
          <w:szCs w:val="24"/>
          <w:lang w:val="az-Latn-AZ"/>
        </w:rPr>
        <w:t xml:space="preserve"> dövr ərzində Qarabağ və Şərqi Zəngəzur bölgəsinin 12 rayonu üzrə 4392 sayda 3 günlük, Göygöl rayonu üzrə isə hər gün dəqiqləşmə ilə 365 sayda həftəlik hava proqnozları tərtib edilmişdir.</w:t>
      </w:r>
    </w:p>
    <w:p w14:paraId="53325305" w14:textId="77777777" w:rsidR="00DA5C84"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Tranzit və daxili çaylarda faktiki və gözlənilən sululuq (axım və səviyyə) üzrə 365 sayda sutkalıq, iki sutkalıq, 36 sayda ongünlük, 12 sayda aylıq, 4 sayda rüblük hidroloji proqnoz və Sərsəng su anbarı üzrə 12 sayda aylıq axım poqnozu</w:t>
      </w:r>
      <w:r w:rsidR="0074394B" w:rsidRPr="009537B9">
        <w:rPr>
          <w:rFonts w:ascii="Arial" w:hAnsi="Arial" w:cs="Arial"/>
          <w:sz w:val="24"/>
          <w:szCs w:val="24"/>
          <w:lang w:val="az-Latn-AZ"/>
        </w:rPr>
        <w:t xml:space="preserve"> </w:t>
      </w:r>
      <w:r w:rsidRPr="009537B9">
        <w:rPr>
          <w:rFonts w:ascii="Arial" w:hAnsi="Arial" w:cs="Arial"/>
          <w:sz w:val="24"/>
          <w:szCs w:val="24"/>
          <w:lang w:val="az-Latn-AZ"/>
        </w:rPr>
        <w:t>hazırlanmış və müvafiq dövlət qurumlarına, özəl təşkilatlara təqdim olunmuşdur. Tranzit və daxili çaylar üzrə olmaqla 12 məntəqə üzrə (Kür-Qıraqkəsəmən, Qanıx-Cəlayir, Kür-Yevlax, Kür-Zərdab, Kür-Surra, Kür-Şirvan, Kür-Salyan, Kür-Bankə, Araz-Qıvraq, Araz-Novruzlu, Zəyəmçay-Ağbaşlar, Lənkərançay-Sifidor) faktiki sululuqla bağlı və 4 məntəqə üzrə (Kür-Qıraqkəsəmən, Qanıx-Cəlayir, Kür-Surra və Kür-Şirvan) gözlənilən</w:t>
      </w:r>
      <w:r w:rsidR="00B54EAB" w:rsidRPr="009537B9">
        <w:rPr>
          <w:rFonts w:ascii="Arial" w:hAnsi="Arial" w:cs="Arial"/>
          <w:sz w:val="24"/>
          <w:szCs w:val="24"/>
          <w:lang w:val="az-Latn-AZ"/>
        </w:rPr>
        <w:t xml:space="preserve"> </w:t>
      </w:r>
      <w:r w:rsidRPr="009537B9">
        <w:rPr>
          <w:rFonts w:ascii="Arial" w:hAnsi="Arial" w:cs="Arial"/>
          <w:sz w:val="24"/>
          <w:szCs w:val="24"/>
          <w:lang w:val="az-Latn-AZ"/>
        </w:rPr>
        <w:t xml:space="preserve">sululuqla bağlı ayrı ayrılıqda 334 sayda “Gündəlik hidroloji bülleten” hazırlanmışdır. </w:t>
      </w:r>
    </w:p>
    <w:p w14:paraId="46C380FF" w14:textId="6FBA2535" w:rsidR="00BC5D3F" w:rsidRPr="009537B9" w:rsidRDefault="003C73E1" w:rsidP="00B54725">
      <w:pPr>
        <w:tabs>
          <w:tab w:val="left" w:pos="10260"/>
        </w:tabs>
        <w:spacing w:before="120" w:after="0" w:line="240" w:lineRule="auto"/>
        <w:ind w:right="-2"/>
        <w:jc w:val="both"/>
        <w:rPr>
          <w:rFonts w:ascii="Arial" w:hAnsi="Arial" w:cs="Arial"/>
          <w:sz w:val="24"/>
          <w:szCs w:val="24"/>
          <w:lang w:val="az-Latn-AZ"/>
        </w:rPr>
      </w:pPr>
      <w:r>
        <w:rPr>
          <w:rFonts w:ascii="Arial" w:hAnsi="Arial" w:cs="Arial"/>
          <w:sz w:val="24"/>
          <w:szCs w:val="24"/>
          <w:lang w:val="az-Latn-AZ"/>
        </w:rPr>
        <w:lastRenderedPageBreak/>
        <w:t xml:space="preserve">1 dekabr tarixindən </w:t>
      </w:r>
      <w:r w:rsidR="00BC5D3F" w:rsidRPr="009537B9">
        <w:rPr>
          <w:rFonts w:ascii="Arial" w:hAnsi="Arial" w:cs="Arial"/>
          <w:sz w:val="24"/>
          <w:szCs w:val="24"/>
          <w:lang w:val="az-Latn-AZ"/>
        </w:rPr>
        <w:t>hidroloji proqnozlar hazırlanaraq ADSEA-ya ötürülür.</w:t>
      </w:r>
      <w:r w:rsidR="0074394B" w:rsidRPr="009537B9">
        <w:rPr>
          <w:rFonts w:ascii="Arial" w:hAnsi="Arial" w:cs="Arial"/>
          <w:sz w:val="24"/>
          <w:szCs w:val="24"/>
          <w:lang w:val="az-Latn-AZ"/>
        </w:rPr>
        <w:t xml:space="preserve"> </w:t>
      </w:r>
      <w:r w:rsidR="00BC5D3F" w:rsidRPr="009537B9">
        <w:rPr>
          <w:rFonts w:ascii="Arial" w:hAnsi="Arial" w:cs="Arial"/>
          <w:sz w:val="24"/>
          <w:szCs w:val="24"/>
          <w:lang w:val="az-Latn-AZ"/>
        </w:rPr>
        <w:t>Verilmiş qısamüddətli (sutkalıq və iki sutkalıq) hidroloji proqnozların özünü doğrultması orta hesabla 93-98%, aylıq proqnozların özünü doğrultması isə orta hesabla 87% olmuşdur.</w:t>
      </w:r>
    </w:p>
    <w:p w14:paraId="55388BAE" w14:textId="77777777"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Kənd təsərrüfatı bitkilərinin vəziyyətinə təsir edən meteoroloji şəraiti əks etdirən 6 sayda aqrometeoroloji icmal, 18 sayda aqrometeoroloji bülleten, 28 sayda aqrometeoroloji proqnoz, “Xəzər dənizinin hidrometeoroloji şəraitinin təhlili” üzrə 6 sayda aylıq icmal hazırlanmış, temperatur və yağıntıların çoxillik norma ilə 36 sayda müqayisə qrafiki tərtib olunmuşdur.</w:t>
      </w:r>
    </w:p>
    <w:p w14:paraId="75537244" w14:textId="5B9CE8AB" w:rsidR="00BC5D3F" w:rsidRPr="009537B9" w:rsidRDefault="00544D3E"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Ötən</w:t>
      </w:r>
      <w:r w:rsidR="00BC5D3F" w:rsidRPr="009537B9">
        <w:rPr>
          <w:rFonts w:ascii="Arial" w:hAnsi="Arial" w:cs="Arial"/>
          <w:sz w:val="24"/>
          <w:szCs w:val="24"/>
          <w:lang w:val="az-Latn-AZ"/>
        </w:rPr>
        <w:t xml:space="preserve"> dövr ərzində ölkə ərazisində təhlükəli atmosfer hadisələri (rayonlarda 61 sayda dolu hadisəsi, ölkə ərazisində 92 sayda küləkli günlər, yağıntı düşən ərazi Şabranda aylıq normanın 282 %-ni, Bakıda və Abşeron yarımadasında aylıq normanın 303%-ni  təşkil edib) baş vermişdir. Gözlənilən küləkli hava şəraiti ilə əlaqədar olaraq rəng şkalasına əsasən 80 sayda külək xəbərdarlığı xəritəsi hazırlanmışdır.</w:t>
      </w:r>
    </w:p>
    <w:p w14:paraId="03DBD45B" w14:textId="77777777" w:rsidR="00081A47" w:rsidRPr="009537B9" w:rsidRDefault="00081A47" w:rsidP="00B54725">
      <w:pPr>
        <w:pStyle w:val="Heading2"/>
        <w:tabs>
          <w:tab w:val="left" w:pos="10260"/>
        </w:tabs>
        <w:spacing w:after="0" w:line="240" w:lineRule="auto"/>
        <w:rPr>
          <w:rFonts w:cs="Arial"/>
          <w:color w:val="0070C0"/>
          <w:sz w:val="24"/>
          <w:szCs w:val="24"/>
          <w:lang w:val="az-Latn-AZ"/>
        </w:rPr>
      </w:pPr>
      <w:r w:rsidRPr="009537B9">
        <w:rPr>
          <w:rFonts w:cs="Arial"/>
          <w:color w:val="0070C0"/>
          <w:sz w:val="24"/>
          <w:szCs w:val="24"/>
          <w:lang w:val="az-Latn-AZ"/>
        </w:rPr>
        <w:t>8.3. İqlim dəyişmələri</w:t>
      </w:r>
      <w:bookmarkEnd w:id="59"/>
      <w:r w:rsidRPr="009537B9">
        <w:rPr>
          <w:rFonts w:cs="Arial"/>
          <w:color w:val="0070C0"/>
          <w:sz w:val="24"/>
          <w:szCs w:val="24"/>
          <w:lang w:val="az-Latn-AZ"/>
        </w:rPr>
        <w:t xml:space="preserve"> </w:t>
      </w:r>
    </w:p>
    <w:p w14:paraId="45015E78" w14:textId="338DD3BB"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bookmarkStart w:id="61" w:name="_Toc124169962"/>
      <w:bookmarkStart w:id="62" w:name="_Toc124253011"/>
      <w:bookmarkStart w:id="63" w:name="_Toc155704617"/>
      <w:bookmarkStart w:id="64" w:name="_Toc155716238"/>
      <w:r w:rsidRPr="009537B9">
        <w:rPr>
          <w:rFonts w:ascii="Arial" w:hAnsi="Arial" w:cs="Arial"/>
          <w:sz w:val="24"/>
          <w:szCs w:val="24"/>
          <w:lang w:val="az-Latn-AZ"/>
        </w:rPr>
        <w:t>İqlim Dəyişmələri üzrə Dövlət Komissiyasının İşçi Qrupunun Fəaliyyət Planının 1-ci bəndi (İstixana Effekti Yaradan Qazların İnventarlaşdırılması və MRV sisteminin inkişaf etdirilməsi) üzrə CBIT layihəsi çərçivəsində ölkədə Monitorinq-ölçmə, Hesabatlılıq və Yoxlama (MRV) sisteminin institusional və qanunvericilik bazasının yaradılması istiqamətində yekunlaşma işləri görülmüş, həmçinin MRV sisteminin ümumi institusional dizaynı hazırlanmışdır. Həmin dizayna uyğun olan institusional və qanunvericilik bazasını təşkil edən normativ aktların layihələrinin hazırlanmasında, onun test rejimində müvafiq maraqlı tərəflər ilə müzakirəsində bilavasitə iştirak edilmişdir.</w:t>
      </w:r>
    </w:p>
    <w:p w14:paraId="6091F4B0" w14:textId="573C0BA1"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2155AE">
        <w:rPr>
          <w:rFonts w:ascii="Arial" w:hAnsi="Arial" w:cs="Arial"/>
          <w:sz w:val="24"/>
          <w:szCs w:val="24"/>
          <w:lang w:val="az-Latn-AZ"/>
        </w:rPr>
        <w:t>Respublikanın bütün sektorları üzrə istixana effekti yaradan qazların 2023-cü il üçün inventarlaşdırılması başa çatdırılmış və müvafiq hesabat formatında Dövlət Statistika Komitəsinə təqdim edilmişdir.</w:t>
      </w:r>
    </w:p>
    <w:p w14:paraId="78872A0D" w14:textId="77777777" w:rsidR="007D05E1" w:rsidRDefault="009E2F3C" w:rsidP="00B54725">
      <w:pPr>
        <w:tabs>
          <w:tab w:val="left" w:pos="10260"/>
        </w:tabs>
        <w:spacing w:before="120" w:after="0" w:line="240" w:lineRule="auto"/>
        <w:ind w:right="-2"/>
        <w:jc w:val="both"/>
        <w:rPr>
          <w:rFonts w:ascii="Arial" w:hAnsi="Arial" w:cs="Arial"/>
          <w:sz w:val="24"/>
          <w:szCs w:val="24"/>
          <w:lang w:val="az-Latn-AZ"/>
        </w:rPr>
      </w:pPr>
      <w:r>
        <w:rPr>
          <w:rFonts w:ascii="Arial" w:hAnsi="Arial" w:cs="Arial"/>
          <w:sz w:val="24"/>
          <w:szCs w:val="24"/>
          <w:lang w:val="az-Latn-AZ"/>
        </w:rPr>
        <w:t>1</w:t>
      </w:r>
      <w:r w:rsidRPr="009E2F3C">
        <w:rPr>
          <w:rFonts w:ascii="Arial" w:hAnsi="Arial" w:cs="Arial"/>
          <w:sz w:val="24"/>
          <w:szCs w:val="24"/>
          <w:lang w:val="az-Latn-AZ"/>
        </w:rPr>
        <w:t>0 iyun tarixində UNFCCC və Paris Sazişindən irəli gələn öhdəliklərin icrası məqsədilə Azərbaycan Respublikasının İqlim Dəyişmələri üzrə Dövlət Komissiyasının fəaliyyətini təşkil etmək üçün yaradılmış İşçi qrupda təmsil olunan aidiyyəti qurumlardan fəaliyyət istiqamətlərinə uyğun olaraq görülmüş işlər barədə hesabatların təqdim edilməsi təmin edilmişdir.</w:t>
      </w:r>
    </w:p>
    <w:p w14:paraId="6D23AFDD" w14:textId="467102D9"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24-28 fevral tarixlərində IPCC-nin Milli Əlaqələndiricisinin iştirakı ilə Çinin Hanqzou şəhərində keçirilmiş İqlim Dəyişmələri üzrə Hökumətlərarası Ekspert Qrupunun 62-ci (IPCC-62) sessiyasında iştirak e</w:t>
      </w:r>
      <w:r w:rsidR="008F43A5" w:rsidRPr="009537B9">
        <w:rPr>
          <w:rFonts w:ascii="Arial" w:hAnsi="Arial" w:cs="Arial"/>
          <w:sz w:val="24"/>
          <w:szCs w:val="24"/>
          <w:lang w:val="az-Latn-AZ"/>
        </w:rPr>
        <w:t>dil</w:t>
      </w:r>
      <w:r w:rsidRPr="009537B9">
        <w:rPr>
          <w:rFonts w:ascii="Arial" w:hAnsi="Arial" w:cs="Arial"/>
          <w:sz w:val="24"/>
          <w:szCs w:val="24"/>
          <w:lang w:val="az-Latn-AZ"/>
        </w:rPr>
        <w:t xml:space="preserve">mişdir. ÇXR-nın Meteorologiya Xidməti Administrasiyası, Braziliya, Avstriya, Türkiyə, Rusiya, Səudiyyə Ərəbistanı, Koreya, Gürcüstan, Əlcəzair, Qvineya Bisau, Bahama, Liviya, Ukrayna, Niderland, Türkmənistan, Qazaxıstan, Tacikistan və digər ölkələrin milli əlaqələndiriciləri ilə ikitərəfli görüşlər keçirilmiş, perspektiv əməkdaşlıq məsələləri müzakirə edilmiş, IPCC mövqeyindən 7-ci Dəyərləndirmə Dövründə hesabatlarda ölkəmizin milli maraqlarının nəzərə alınmasına nail olunmuşdur. </w:t>
      </w:r>
    </w:p>
    <w:p w14:paraId="0D1EAA86" w14:textId="04B9C266"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27-30 oktyabr tarixl</w:t>
      </w:r>
      <w:r w:rsidR="008F43A5" w:rsidRPr="009537B9">
        <w:rPr>
          <w:rFonts w:ascii="Arial" w:hAnsi="Arial" w:cs="Arial"/>
          <w:sz w:val="24"/>
          <w:szCs w:val="24"/>
          <w:lang w:val="az-Latn-AZ"/>
        </w:rPr>
        <w:t>ə</w:t>
      </w:r>
      <w:r w:rsidRPr="009537B9">
        <w:rPr>
          <w:rFonts w:ascii="Arial" w:hAnsi="Arial" w:cs="Arial"/>
          <w:sz w:val="24"/>
          <w:szCs w:val="24"/>
          <w:lang w:val="az-Latn-AZ"/>
        </w:rPr>
        <w:t>rində Perunun Lima şəhərində keçirilmiş İqlim Dəyişikliyi üzrə Hökümətlərarası Panelin (İPCC) 63-cü sessiyasında iştirak e</w:t>
      </w:r>
      <w:r w:rsidR="008F43A5" w:rsidRPr="009537B9">
        <w:rPr>
          <w:rFonts w:ascii="Arial" w:hAnsi="Arial" w:cs="Arial"/>
          <w:sz w:val="24"/>
          <w:szCs w:val="24"/>
          <w:lang w:val="az-Latn-AZ"/>
        </w:rPr>
        <w:t>dil</w:t>
      </w:r>
      <w:r w:rsidRPr="009537B9">
        <w:rPr>
          <w:rFonts w:ascii="Arial" w:hAnsi="Arial" w:cs="Arial"/>
          <w:sz w:val="24"/>
          <w:szCs w:val="24"/>
          <w:lang w:val="az-Latn-AZ"/>
        </w:rPr>
        <w:t xml:space="preserve">mişdir. Müvafiq müzakirələrdə ölkəmizin milli maraqlarının nəzərə alınmasına nail olunmuş, ölkəmizin IPCC-yə donor ölkə kimi adı rəsmi sənədlərə daxil edilmişdir. </w:t>
      </w:r>
    </w:p>
    <w:p w14:paraId="19AB78EE" w14:textId="134D8E72"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 xml:space="preserve">Bundan əlavə, 2025-ci il </w:t>
      </w:r>
      <w:r w:rsidR="00DA5C84" w:rsidRPr="009537B9">
        <w:rPr>
          <w:rFonts w:ascii="Arial" w:hAnsi="Arial" w:cs="Arial"/>
          <w:sz w:val="24"/>
          <w:szCs w:val="24"/>
          <w:lang w:val="az-Latn-AZ"/>
        </w:rPr>
        <w:t>16-26</w:t>
      </w:r>
      <w:r w:rsidR="00DA5C84">
        <w:rPr>
          <w:rFonts w:ascii="Arial" w:hAnsi="Arial" w:cs="Arial"/>
          <w:sz w:val="24"/>
          <w:szCs w:val="24"/>
          <w:lang w:val="az-Latn-AZ"/>
        </w:rPr>
        <w:t xml:space="preserve"> </w:t>
      </w:r>
      <w:r w:rsidRPr="009537B9">
        <w:rPr>
          <w:rFonts w:ascii="Arial" w:hAnsi="Arial" w:cs="Arial"/>
          <w:sz w:val="24"/>
          <w:szCs w:val="24"/>
          <w:lang w:val="az-Latn-AZ"/>
        </w:rPr>
        <w:t>iyun  tarixlərində BMT-nin İqlim Dəyişmələri üzrə Çərçivə Konvensiyasının (UNFCCC) Yardımçı Orqanlarının (SB) Bonn şəhərində keçirilmiş SB62 sessiyasında iştirak e</w:t>
      </w:r>
      <w:r w:rsidR="008F43A5" w:rsidRPr="009537B9">
        <w:rPr>
          <w:rFonts w:ascii="Arial" w:hAnsi="Arial" w:cs="Arial"/>
          <w:sz w:val="24"/>
          <w:szCs w:val="24"/>
          <w:lang w:val="az-Latn-AZ"/>
        </w:rPr>
        <w:t>dilm</w:t>
      </w:r>
      <w:r w:rsidRPr="009537B9">
        <w:rPr>
          <w:rFonts w:ascii="Arial" w:hAnsi="Arial" w:cs="Arial"/>
          <w:sz w:val="24"/>
          <w:szCs w:val="24"/>
          <w:lang w:val="az-Latn-AZ"/>
        </w:rPr>
        <w:t xml:space="preserve">işdir. </w:t>
      </w:r>
    </w:p>
    <w:p w14:paraId="624B0C1D" w14:textId="336A2464" w:rsidR="00BC5D3F" w:rsidRPr="009537B9"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 xml:space="preserve">BMT-nin </w:t>
      </w:r>
      <w:r w:rsidR="00DA5C84">
        <w:rPr>
          <w:rFonts w:ascii="Arial" w:hAnsi="Arial" w:cs="Arial"/>
          <w:sz w:val="24"/>
          <w:szCs w:val="24"/>
          <w:lang w:val="az-Latn-AZ"/>
        </w:rPr>
        <w:t>İ</w:t>
      </w:r>
      <w:r w:rsidRPr="009537B9">
        <w:rPr>
          <w:rFonts w:ascii="Arial" w:hAnsi="Arial" w:cs="Arial"/>
          <w:sz w:val="24"/>
          <w:szCs w:val="24"/>
          <w:lang w:val="az-Latn-AZ"/>
        </w:rPr>
        <w:t xml:space="preserve">qlim Dəyişmələri üzrə Çərçivə Konvensiyasının (UNFCCC) Tərəflər Konfransının 2025-ci il </w:t>
      </w:r>
      <w:r w:rsidR="00DA5C84" w:rsidRPr="009537B9">
        <w:rPr>
          <w:rFonts w:ascii="Arial" w:hAnsi="Arial" w:cs="Arial"/>
          <w:sz w:val="24"/>
          <w:szCs w:val="24"/>
          <w:lang w:val="az-Latn-AZ"/>
        </w:rPr>
        <w:t>10-21</w:t>
      </w:r>
      <w:r w:rsidRPr="009537B9">
        <w:rPr>
          <w:rFonts w:ascii="Arial" w:hAnsi="Arial" w:cs="Arial"/>
          <w:sz w:val="24"/>
          <w:szCs w:val="24"/>
          <w:lang w:val="az-Latn-AZ"/>
        </w:rPr>
        <w:t xml:space="preserve">noyabr tarixlərində Belem (Braziliya) şəhərində keçirilmiş sessiyasında (COP30) </w:t>
      </w:r>
      <w:r w:rsidR="00DA5C84">
        <w:rPr>
          <w:rFonts w:ascii="Arial" w:hAnsi="Arial" w:cs="Arial"/>
          <w:sz w:val="24"/>
          <w:szCs w:val="24"/>
          <w:lang w:val="az-Latn-AZ"/>
        </w:rPr>
        <w:t>N</w:t>
      </w:r>
      <w:r w:rsidRPr="009537B9">
        <w:rPr>
          <w:rFonts w:ascii="Arial" w:hAnsi="Arial" w:cs="Arial"/>
          <w:sz w:val="24"/>
          <w:szCs w:val="24"/>
          <w:lang w:val="az-Latn-AZ"/>
        </w:rPr>
        <w:t>azirliyin nümayəndə heyəti</w:t>
      </w:r>
      <w:r w:rsidR="008F43A5" w:rsidRPr="009537B9">
        <w:rPr>
          <w:rFonts w:ascii="Arial" w:hAnsi="Arial" w:cs="Arial"/>
          <w:sz w:val="24"/>
          <w:szCs w:val="24"/>
          <w:lang w:val="az-Latn-AZ"/>
        </w:rPr>
        <w:t xml:space="preserve"> </w:t>
      </w:r>
      <w:r w:rsidRPr="009537B9">
        <w:rPr>
          <w:rFonts w:ascii="Arial" w:hAnsi="Arial" w:cs="Arial"/>
          <w:sz w:val="24"/>
          <w:szCs w:val="24"/>
          <w:lang w:val="az-Latn-AZ"/>
        </w:rPr>
        <w:t xml:space="preserve">iştirak etmişdir. Həmçinin COP30 çərçivəsində Türkiyə Respublikasının milli pavilyonunda </w:t>
      </w:r>
      <w:r w:rsidR="00DA5C84">
        <w:rPr>
          <w:rFonts w:ascii="Arial" w:hAnsi="Arial" w:cs="Arial"/>
          <w:sz w:val="24"/>
          <w:szCs w:val="24"/>
          <w:lang w:val="az-Latn-AZ"/>
        </w:rPr>
        <w:t xml:space="preserve">17 noyabr </w:t>
      </w:r>
      <w:r w:rsidRPr="009537B9">
        <w:rPr>
          <w:rFonts w:ascii="Arial" w:hAnsi="Arial" w:cs="Arial"/>
          <w:sz w:val="24"/>
          <w:szCs w:val="24"/>
          <w:lang w:val="az-Latn-AZ"/>
        </w:rPr>
        <w:t xml:space="preserve">2025-ci il tarixində “Milli Səviyyədə Müəyyən Olunmuş Töhfələr üzrə Hədəflərə Nail Olunması Kontekstində Rio Konvensiyalarının Sinerjisinin Gücləndirilməsi: Səhralaşma və Torpaq Deqradasiya ilə Mübarizədə Əməkdaşlıq” mövzusunda </w:t>
      </w:r>
      <w:r w:rsidRPr="009537B9">
        <w:rPr>
          <w:rFonts w:ascii="Arial" w:hAnsi="Arial" w:cs="Arial"/>
          <w:sz w:val="24"/>
          <w:szCs w:val="24"/>
          <w:lang w:val="az-Latn-AZ"/>
        </w:rPr>
        <w:lastRenderedPageBreak/>
        <w:t>təşkil edilmiş panel sessiyada iştirak e</w:t>
      </w:r>
      <w:r w:rsidR="00E10FCF" w:rsidRPr="009537B9">
        <w:rPr>
          <w:rFonts w:ascii="Arial" w:hAnsi="Arial" w:cs="Arial"/>
          <w:sz w:val="24"/>
          <w:szCs w:val="24"/>
          <w:lang w:val="az-Latn-AZ"/>
        </w:rPr>
        <w:t>dil</w:t>
      </w:r>
      <w:r w:rsidRPr="009537B9">
        <w:rPr>
          <w:rFonts w:ascii="Arial" w:hAnsi="Arial" w:cs="Arial"/>
          <w:sz w:val="24"/>
          <w:szCs w:val="24"/>
          <w:lang w:val="az-Latn-AZ"/>
        </w:rPr>
        <w:t>miş, ölkəmizdə qeyd olunan konvensiyaların birgə, koordinasiyalı icrası üzrə müsbət təcrübə barədə bəhs e</w:t>
      </w:r>
      <w:r w:rsidR="00E10FCF" w:rsidRPr="009537B9">
        <w:rPr>
          <w:rFonts w:ascii="Arial" w:hAnsi="Arial" w:cs="Arial"/>
          <w:sz w:val="24"/>
          <w:szCs w:val="24"/>
          <w:lang w:val="az-Latn-AZ"/>
        </w:rPr>
        <w:t>dil</w:t>
      </w:r>
      <w:r w:rsidRPr="009537B9">
        <w:rPr>
          <w:rFonts w:ascii="Arial" w:hAnsi="Arial" w:cs="Arial"/>
          <w:sz w:val="24"/>
          <w:szCs w:val="24"/>
          <w:lang w:val="az-Latn-AZ"/>
        </w:rPr>
        <w:t>miş, iştirakçıların sualları cavablandır</w:t>
      </w:r>
      <w:r w:rsidR="00E10FCF" w:rsidRPr="009537B9">
        <w:rPr>
          <w:rFonts w:ascii="Arial" w:hAnsi="Arial" w:cs="Arial"/>
          <w:sz w:val="24"/>
          <w:szCs w:val="24"/>
          <w:lang w:val="az-Latn-AZ"/>
        </w:rPr>
        <w:t>ıl</w:t>
      </w:r>
      <w:r w:rsidRPr="009537B9">
        <w:rPr>
          <w:rFonts w:ascii="Arial" w:hAnsi="Arial" w:cs="Arial"/>
          <w:sz w:val="24"/>
          <w:szCs w:val="24"/>
          <w:lang w:val="az-Latn-AZ"/>
        </w:rPr>
        <w:t xml:space="preserve">mışdır. 2025-ci ilin 19 noyabr tarixində Pakistan Respublikasının COP30-dakı milli pavilyonunda “Karbon İzlənilməsi, Təsir Qiymətləndirilməsi və Real-zamanda Monitorinq </w:t>
      </w:r>
      <w:r w:rsidR="00E10FCF" w:rsidRPr="009537B9">
        <w:rPr>
          <w:rFonts w:ascii="Arial" w:hAnsi="Arial" w:cs="Arial"/>
          <w:sz w:val="24"/>
          <w:szCs w:val="24"/>
          <w:lang w:val="az-Latn-AZ"/>
        </w:rPr>
        <w:t>-</w:t>
      </w:r>
      <w:r w:rsidRPr="009537B9">
        <w:rPr>
          <w:rFonts w:ascii="Arial" w:hAnsi="Arial" w:cs="Arial"/>
          <w:sz w:val="24"/>
          <w:szCs w:val="24"/>
          <w:lang w:val="az-Latn-AZ"/>
        </w:rPr>
        <w:t xml:space="preserve"> Yaşıl Tətbiq” mövzulu panel sessiyada iştirak e</w:t>
      </w:r>
      <w:r w:rsidR="00E10FCF" w:rsidRPr="009537B9">
        <w:rPr>
          <w:rFonts w:ascii="Arial" w:hAnsi="Arial" w:cs="Arial"/>
          <w:sz w:val="24"/>
          <w:szCs w:val="24"/>
          <w:lang w:val="az-Latn-AZ"/>
        </w:rPr>
        <w:t>dil</w:t>
      </w:r>
      <w:r w:rsidRPr="009537B9">
        <w:rPr>
          <w:rFonts w:ascii="Arial" w:hAnsi="Arial" w:cs="Arial"/>
          <w:sz w:val="24"/>
          <w:szCs w:val="24"/>
          <w:lang w:val="az-Latn-AZ"/>
        </w:rPr>
        <w:t xml:space="preserve">mişdir. </w:t>
      </w:r>
    </w:p>
    <w:p w14:paraId="741CA393" w14:textId="7EB242A6" w:rsidR="00BC5D3F" w:rsidRDefault="00BC5D3F" w:rsidP="00B54725">
      <w:pPr>
        <w:tabs>
          <w:tab w:val="left" w:pos="10260"/>
        </w:tabs>
        <w:spacing w:before="120" w:after="0" w:line="240" w:lineRule="auto"/>
        <w:ind w:right="-2"/>
        <w:jc w:val="both"/>
        <w:rPr>
          <w:rFonts w:ascii="Arial" w:hAnsi="Arial" w:cs="Arial"/>
          <w:sz w:val="24"/>
          <w:szCs w:val="24"/>
          <w:lang w:val="az-Latn-AZ"/>
        </w:rPr>
      </w:pPr>
      <w:r w:rsidRPr="009537B9">
        <w:rPr>
          <w:rFonts w:ascii="Arial" w:hAnsi="Arial" w:cs="Arial"/>
          <w:sz w:val="24"/>
          <w:szCs w:val="24"/>
          <w:lang w:val="az-Latn-AZ"/>
        </w:rPr>
        <w:t>Eyni zamanda, NDC 3.0 sənədi üzrə müəyyən edilmiş 1990</w:t>
      </w:r>
      <w:r w:rsidRPr="009537B9">
        <w:rPr>
          <w:rFonts w:ascii="Cambria Math" w:hAnsi="Cambria Math" w:cs="Cambria Math"/>
          <w:sz w:val="24"/>
          <w:szCs w:val="24"/>
          <w:lang w:val="az-Latn-AZ"/>
        </w:rPr>
        <w:t>‑</w:t>
      </w:r>
      <w:r w:rsidRPr="009537B9">
        <w:rPr>
          <w:rFonts w:ascii="Arial" w:hAnsi="Arial" w:cs="Arial"/>
          <w:sz w:val="24"/>
          <w:szCs w:val="24"/>
          <w:lang w:val="az-Latn-AZ"/>
        </w:rPr>
        <w:t>cı baza ili ilə müqayisədə 2035</w:t>
      </w:r>
      <w:r w:rsidRPr="009537B9">
        <w:rPr>
          <w:rFonts w:ascii="Cambria Math" w:hAnsi="Cambria Math" w:cs="Cambria Math"/>
          <w:sz w:val="24"/>
          <w:szCs w:val="24"/>
          <w:lang w:val="az-Latn-AZ"/>
        </w:rPr>
        <w:t>‑</w:t>
      </w:r>
      <w:r w:rsidRPr="009537B9">
        <w:rPr>
          <w:rFonts w:ascii="Arial" w:hAnsi="Arial" w:cs="Arial"/>
          <w:sz w:val="24"/>
          <w:szCs w:val="24"/>
          <w:lang w:val="az-Latn-AZ"/>
        </w:rPr>
        <w:t>ci ilə qədər istixana effekti yaradan qazların emissiyalarının 40 faiz azaldılmasını nəzərdə tutan yeni şərtli Milli hədəf BMT</w:t>
      </w:r>
      <w:r w:rsidRPr="009537B9">
        <w:rPr>
          <w:rFonts w:ascii="Cambria Math" w:hAnsi="Cambria Math" w:cs="Cambria Math"/>
          <w:sz w:val="24"/>
          <w:szCs w:val="24"/>
          <w:lang w:val="az-Latn-AZ"/>
        </w:rPr>
        <w:t>‑</w:t>
      </w:r>
      <w:r w:rsidRPr="009537B9">
        <w:rPr>
          <w:rFonts w:ascii="Arial" w:hAnsi="Arial" w:cs="Arial"/>
          <w:sz w:val="24"/>
          <w:szCs w:val="24"/>
          <w:lang w:val="az-Latn-AZ"/>
        </w:rPr>
        <w:t>nin İqlim Dəyişmələri üzrə Çərçivə Konvensiyasının Tərəflər Konfransının 30</w:t>
      </w:r>
      <w:r w:rsidRPr="009537B9">
        <w:rPr>
          <w:rFonts w:ascii="Cambria Math" w:hAnsi="Cambria Math" w:cs="Cambria Math"/>
          <w:sz w:val="24"/>
          <w:szCs w:val="24"/>
          <w:lang w:val="az-Latn-AZ"/>
        </w:rPr>
        <w:t>‑</w:t>
      </w:r>
      <w:r w:rsidRPr="009537B9">
        <w:rPr>
          <w:rFonts w:ascii="Arial" w:hAnsi="Arial" w:cs="Arial"/>
          <w:sz w:val="24"/>
          <w:szCs w:val="24"/>
          <w:lang w:val="az-Latn-AZ"/>
        </w:rPr>
        <w:t>cu sessiyasında bəyan edilmiş və Konvensiyanın Katibliyinə təqdim olunmuşdur.</w:t>
      </w:r>
    </w:p>
    <w:p w14:paraId="17B3E05B" w14:textId="77777777" w:rsidR="0030673B" w:rsidRPr="009537B9" w:rsidRDefault="0030673B" w:rsidP="00B54725">
      <w:pPr>
        <w:tabs>
          <w:tab w:val="left" w:pos="10260"/>
        </w:tabs>
        <w:spacing w:before="120" w:after="0" w:line="240" w:lineRule="auto"/>
        <w:ind w:right="-2"/>
        <w:jc w:val="both"/>
        <w:rPr>
          <w:rFonts w:ascii="Arial" w:hAnsi="Arial" w:cs="Arial"/>
          <w:sz w:val="24"/>
          <w:szCs w:val="24"/>
          <w:lang w:val="az-Latn-AZ"/>
        </w:rPr>
      </w:pPr>
    </w:p>
    <w:p w14:paraId="3135DF57" w14:textId="77777777" w:rsidR="00AA41C8" w:rsidRPr="009537B9" w:rsidRDefault="003174FD" w:rsidP="00B54725">
      <w:pPr>
        <w:pStyle w:val="Heading1"/>
        <w:tabs>
          <w:tab w:val="left" w:pos="10260"/>
        </w:tabs>
        <w:spacing w:after="0"/>
        <w:rPr>
          <w:sz w:val="24"/>
          <w:szCs w:val="24"/>
        </w:rPr>
      </w:pPr>
      <w:r w:rsidRPr="009537B9">
        <w:rPr>
          <w:sz w:val="24"/>
          <w:szCs w:val="24"/>
        </w:rPr>
        <w:t>________________________________________________________________________</w:t>
      </w:r>
      <w:bookmarkEnd w:id="61"/>
      <w:bookmarkEnd w:id="62"/>
      <w:bookmarkEnd w:id="63"/>
      <w:bookmarkEnd w:id="64"/>
    </w:p>
    <w:p w14:paraId="64D23A49" w14:textId="77777777" w:rsidR="0030673B" w:rsidRDefault="0030673B" w:rsidP="00B54725">
      <w:pPr>
        <w:pStyle w:val="Heading1"/>
        <w:tabs>
          <w:tab w:val="left" w:pos="10260"/>
        </w:tabs>
        <w:spacing w:after="0"/>
        <w:rPr>
          <w:sz w:val="24"/>
          <w:szCs w:val="24"/>
        </w:rPr>
      </w:pPr>
      <w:bookmarkStart w:id="65" w:name="_Toc155716239"/>
    </w:p>
    <w:p w14:paraId="7AC5D7AE" w14:textId="6AB2B4E2" w:rsidR="00E542E2" w:rsidRPr="009537B9" w:rsidRDefault="00E542E2" w:rsidP="00B54725">
      <w:pPr>
        <w:pStyle w:val="Heading1"/>
        <w:tabs>
          <w:tab w:val="left" w:pos="10260"/>
        </w:tabs>
        <w:spacing w:after="0"/>
        <w:rPr>
          <w:sz w:val="24"/>
          <w:szCs w:val="24"/>
        </w:rPr>
      </w:pPr>
      <w:r w:rsidRPr="009537B9">
        <w:rPr>
          <w:sz w:val="24"/>
          <w:szCs w:val="24"/>
        </w:rPr>
        <w:t xml:space="preserve">9. XƏZƏR DƏNİZİNİN </w:t>
      </w:r>
      <w:bookmarkEnd w:id="65"/>
      <w:r w:rsidR="009F5133" w:rsidRPr="009537B9">
        <w:rPr>
          <w:sz w:val="24"/>
          <w:szCs w:val="24"/>
        </w:rPr>
        <w:t>ƏTRAF MÜHİTİNİN MÜHAFİZƏSİ</w:t>
      </w:r>
    </w:p>
    <w:p w14:paraId="11A0FE97" w14:textId="48FA87DE" w:rsidR="005B2E9E" w:rsidRPr="009537B9" w:rsidRDefault="00E542E2"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Xəzər dənizinin Azərbaycan Respublikasına mənsub olan bölməsində və sahil zolağında, eləcə də dənizdə fəaliyyət göstərən müəssisə və obyektlərdə ümumilikdə</w:t>
      </w:r>
      <w:r w:rsidR="000A6688" w:rsidRPr="009537B9">
        <w:rPr>
          <w:rFonts w:ascii="Arial" w:hAnsi="Arial" w:cs="Arial"/>
          <w:bCs/>
          <w:sz w:val="24"/>
          <w:szCs w:val="24"/>
          <w:lang w:val="az-Latn-AZ"/>
        </w:rPr>
        <w:t xml:space="preserve"> </w:t>
      </w:r>
      <w:r w:rsidR="00D92336" w:rsidRPr="009537B9">
        <w:rPr>
          <w:rFonts w:ascii="Arial" w:hAnsi="Arial" w:cs="Arial"/>
          <w:bCs/>
          <w:sz w:val="24"/>
          <w:szCs w:val="24"/>
          <w:lang w:val="az-Latn-AZ"/>
        </w:rPr>
        <w:t>526</w:t>
      </w:r>
      <w:r w:rsidR="00AB073F" w:rsidRPr="009537B9">
        <w:rPr>
          <w:rFonts w:ascii="Arial" w:hAnsi="Arial" w:cs="Arial"/>
          <w:bCs/>
          <w:sz w:val="24"/>
          <w:szCs w:val="24"/>
          <w:lang w:val="az-Latn-AZ"/>
        </w:rPr>
        <w:t xml:space="preserve"> </w:t>
      </w:r>
      <w:r w:rsidRPr="009537B9">
        <w:rPr>
          <w:rFonts w:ascii="Arial" w:hAnsi="Arial" w:cs="Arial"/>
          <w:bCs/>
          <w:sz w:val="24"/>
          <w:szCs w:val="24"/>
          <w:lang w:val="az-Latn-AZ"/>
        </w:rPr>
        <w:t>monitorinq keçirilmiş</w:t>
      </w:r>
      <w:r w:rsidR="005B2E9E" w:rsidRPr="009537B9">
        <w:rPr>
          <w:rFonts w:ascii="Arial" w:hAnsi="Arial" w:cs="Arial"/>
          <w:bCs/>
          <w:sz w:val="24"/>
          <w:szCs w:val="24"/>
          <w:lang w:val="az-Latn-AZ"/>
        </w:rPr>
        <w:t xml:space="preserve">dir. </w:t>
      </w:r>
    </w:p>
    <w:p w14:paraId="5461CEAF" w14:textId="2234164F" w:rsidR="005B2E9E" w:rsidRPr="009537B9" w:rsidRDefault="005B2E9E"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 xml:space="preserve">Keçirilmiş monitorinqlər zamanı götürülmüş </w:t>
      </w:r>
      <w:r w:rsidR="00740A90" w:rsidRPr="009537B9">
        <w:rPr>
          <w:rFonts w:ascii="Arial" w:hAnsi="Arial" w:cs="Arial"/>
          <w:bCs/>
          <w:sz w:val="24"/>
          <w:szCs w:val="24"/>
          <w:lang w:val="az-Latn-AZ"/>
        </w:rPr>
        <w:t>523</w:t>
      </w:r>
      <w:r w:rsidRPr="009537B9">
        <w:rPr>
          <w:rFonts w:ascii="Arial" w:hAnsi="Arial" w:cs="Arial"/>
          <w:bCs/>
          <w:sz w:val="24"/>
          <w:szCs w:val="24"/>
          <w:lang w:val="az-Latn-AZ"/>
        </w:rPr>
        <w:t xml:space="preserve"> nümunə üzərində </w:t>
      </w:r>
      <w:r w:rsidR="00655DF4" w:rsidRPr="009537B9">
        <w:rPr>
          <w:rFonts w:ascii="Arial" w:hAnsi="Arial" w:cs="Arial"/>
          <w:bCs/>
          <w:sz w:val="24"/>
          <w:szCs w:val="24"/>
          <w:lang w:val="az-Latn-AZ"/>
        </w:rPr>
        <w:t>ümumilikdə 7307</w:t>
      </w:r>
      <w:r w:rsidRPr="009537B9">
        <w:rPr>
          <w:rFonts w:ascii="Arial" w:hAnsi="Arial" w:cs="Arial"/>
          <w:bCs/>
          <w:sz w:val="24"/>
          <w:szCs w:val="24"/>
          <w:lang w:val="az-Latn-AZ"/>
        </w:rPr>
        <w:t xml:space="preserve"> fiziki-kimyəvi, ekotoksikoloji və mikrobioloji təhlil</w:t>
      </w:r>
      <w:r w:rsidR="00577A77" w:rsidRPr="009537B9">
        <w:rPr>
          <w:rFonts w:ascii="Arial" w:hAnsi="Arial" w:cs="Arial"/>
          <w:bCs/>
          <w:sz w:val="24"/>
          <w:szCs w:val="24"/>
          <w:lang w:val="az-Latn-AZ"/>
        </w:rPr>
        <w:t>lər</w:t>
      </w:r>
      <w:r w:rsidRPr="009537B9">
        <w:rPr>
          <w:rFonts w:ascii="Arial" w:hAnsi="Arial" w:cs="Arial"/>
          <w:bCs/>
          <w:sz w:val="24"/>
          <w:szCs w:val="24"/>
          <w:lang w:val="az-Latn-AZ"/>
        </w:rPr>
        <w:t xml:space="preserve"> aparılmışdır.</w:t>
      </w:r>
    </w:p>
    <w:p w14:paraId="233729FF" w14:textId="77777777" w:rsidR="00BC6D91" w:rsidRPr="009537B9" w:rsidRDefault="00E542E2"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Eyni zamanda atmosfer havasının keyfiyyətinə nəzarət edilməsi məqsədilə monitorinqlər həyata keçirilmiş, keyfiyyət göstəricilərindən hidrogen sulfid (H</w:t>
      </w:r>
      <w:r w:rsidR="00160A9D" w:rsidRPr="009537B9">
        <w:rPr>
          <w:rFonts w:ascii="Arial" w:hAnsi="Arial" w:cs="Arial"/>
          <w:bCs/>
          <w:sz w:val="24"/>
          <w:szCs w:val="24"/>
          <w:vertAlign w:val="subscript"/>
          <w:lang w:val="az-Latn-AZ"/>
        </w:rPr>
        <w:t>2</w:t>
      </w:r>
      <w:r w:rsidRPr="009537B9">
        <w:rPr>
          <w:rFonts w:ascii="Arial" w:hAnsi="Arial" w:cs="Arial"/>
          <w:bCs/>
          <w:sz w:val="24"/>
          <w:szCs w:val="24"/>
          <w:lang w:val="az-Latn-AZ"/>
        </w:rPr>
        <w:t>S), kükürd qazı (SO</w:t>
      </w:r>
      <w:r w:rsidR="00160A9D" w:rsidRPr="009537B9">
        <w:rPr>
          <w:rFonts w:ascii="Arial" w:hAnsi="Arial" w:cs="Arial"/>
          <w:bCs/>
          <w:sz w:val="24"/>
          <w:szCs w:val="24"/>
          <w:vertAlign w:val="subscript"/>
          <w:lang w:val="az-Latn-AZ"/>
        </w:rPr>
        <w:t>2</w:t>
      </w:r>
      <w:r w:rsidRPr="009537B9">
        <w:rPr>
          <w:rFonts w:ascii="Arial" w:hAnsi="Arial" w:cs="Arial"/>
          <w:bCs/>
          <w:sz w:val="24"/>
          <w:szCs w:val="24"/>
          <w:lang w:val="az-Latn-AZ"/>
        </w:rPr>
        <w:t>), dəm qazı (CO), azot-4 oksid (NO</w:t>
      </w:r>
      <w:r w:rsidR="00160A9D" w:rsidRPr="009537B9">
        <w:rPr>
          <w:rFonts w:ascii="Arial" w:hAnsi="Arial" w:cs="Arial"/>
          <w:bCs/>
          <w:sz w:val="24"/>
          <w:szCs w:val="24"/>
          <w:vertAlign w:val="subscript"/>
          <w:lang w:val="az-Latn-AZ"/>
        </w:rPr>
        <w:t>2</w:t>
      </w:r>
      <w:r w:rsidRPr="009537B9">
        <w:rPr>
          <w:rFonts w:ascii="Arial" w:hAnsi="Arial" w:cs="Arial"/>
          <w:bCs/>
          <w:sz w:val="24"/>
          <w:szCs w:val="24"/>
          <w:lang w:val="az-Latn-AZ"/>
        </w:rPr>
        <w:t xml:space="preserve">) və s. üzrə ölçmə işləri həyata keçirilmişdir. </w:t>
      </w:r>
    </w:p>
    <w:p w14:paraId="1652F3C1" w14:textId="77777777" w:rsidR="00BC6D91" w:rsidRPr="009537B9" w:rsidRDefault="00E542E2"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Azərbaycan Respublikası Dövlət Neft Şirkə</w:t>
      </w:r>
      <w:r w:rsidR="00D2106D" w:rsidRPr="009537B9">
        <w:rPr>
          <w:rFonts w:ascii="Arial" w:hAnsi="Arial" w:cs="Arial"/>
          <w:bCs/>
          <w:sz w:val="24"/>
          <w:szCs w:val="24"/>
          <w:lang w:val="az-Latn-AZ"/>
        </w:rPr>
        <w:t>tinin</w:t>
      </w:r>
      <w:r w:rsidRPr="009537B9">
        <w:rPr>
          <w:rFonts w:ascii="Arial" w:hAnsi="Arial" w:cs="Arial"/>
          <w:bCs/>
          <w:sz w:val="24"/>
          <w:szCs w:val="24"/>
          <w:lang w:val="az-Latn-AZ"/>
        </w:rPr>
        <w:t xml:space="preserve"> tabeliyində fəaliyyət göstərən müəssisələrin və əməliyyat şirkətlərinin ərazilərində ətraf mühitin mühafizəsi qaydalarına riayət edilməsi vəziyyətinin araşdırılması üçün birgə monitorinqlər təşkil edilmişdir.</w:t>
      </w:r>
    </w:p>
    <w:p w14:paraId="3BE4D82E" w14:textId="5B9373F3" w:rsidR="00BC6D91" w:rsidRPr="009537B9" w:rsidRDefault="00544D3E"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 xml:space="preserve">Keçən </w:t>
      </w:r>
      <w:r w:rsidR="007450E4" w:rsidRPr="009537B9">
        <w:rPr>
          <w:rFonts w:ascii="Arial" w:hAnsi="Arial" w:cs="Arial"/>
          <w:bCs/>
          <w:sz w:val="24"/>
          <w:szCs w:val="24"/>
          <w:lang w:val="az-Latn-AZ"/>
        </w:rPr>
        <w:t>ilin ilk 6 ayı</w:t>
      </w:r>
      <w:r w:rsidR="00E542E2" w:rsidRPr="009537B9">
        <w:rPr>
          <w:rFonts w:ascii="Arial" w:hAnsi="Arial" w:cs="Arial"/>
          <w:bCs/>
          <w:sz w:val="24"/>
          <w:szCs w:val="24"/>
          <w:lang w:val="az-Latn-AZ"/>
        </w:rPr>
        <w:t xml:space="preserve"> ərzində gəmiçilik sahəsini əhatə edən müəssisə və təşkilatlar, həmçinin liman və yanalma körpülərində</w:t>
      </w:r>
      <w:r w:rsidR="000A75B3" w:rsidRPr="009537B9">
        <w:rPr>
          <w:rFonts w:ascii="Arial" w:hAnsi="Arial" w:cs="Arial"/>
          <w:bCs/>
          <w:sz w:val="24"/>
          <w:szCs w:val="24"/>
          <w:lang w:val="az-Latn-AZ"/>
        </w:rPr>
        <w:t xml:space="preserve"> </w:t>
      </w:r>
      <w:r w:rsidR="00E542E2" w:rsidRPr="009537B9">
        <w:rPr>
          <w:rFonts w:ascii="Arial" w:hAnsi="Arial" w:cs="Arial"/>
          <w:bCs/>
          <w:sz w:val="24"/>
          <w:szCs w:val="24"/>
          <w:lang w:val="az-Latn-AZ"/>
        </w:rPr>
        <w:t>də monitorinqlər keçirilmişdir.</w:t>
      </w:r>
    </w:p>
    <w:p w14:paraId="434EB12D" w14:textId="440BE747" w:rsidR="009F5133" w:rsidRPr="009537B9" w:rsidRDefault="009F5133"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 xml:space="preserve">Çimərliklərin sanitar-epidemioloji vəziyyətinin araşdırılması və dəniz suyunun kimyəvi və bioloji keyfiyyət göstəricilərinin öyrənilməsi məqsədilə </w:t>
      </w:r>
      <w:r w:rsidR="00E542E2" w:rsidRPr="009537B9">
        <w:rPr>
          <w:rFonts w:ascii="Arial" w:hAnsi="Arial" w:cs="Arial"/>
          <w:bCs/>
          <w:sz w:val="24"/>
          <w:szCs w:val="24"/>
          <w:lang w:val="az-Latn-AZ"/>
        </w:rPr>
        <w:t xml:space="preserve">Səhiyyə Nazirliyinin Respublika Gigiyena və Epidemiologiya Mərkəzi ilə birlikdə ekoloji monitorinqlər keçirilmişdir. Əldə olunan nəticələrə əsasən çimərliklərin sanitar-epidemioloji vəziyyəti barədə məlumatlar </w:t>
      </w:r>
      <w:r w:rsidR="00E10FCF" w:rsidRPr="009537B9">
        <w:rPr>
          <w:rFonts w:ascii="Arial" w:hAnsi="Arial" w:cs="Arial"/>
          <w:bCs/>
          <w:sz w:val="24"/>
          <w:szCs w:val="24"/>
          <w:lang w:val="az-Latn-AZ"/>
        </w:rPr>
        <w:t>m</w:t>
      </w:r>
      <w:r w:rsidR="009A0AC7" w:rsidRPr="009537B9">
        <w:rPr>
          <w:rFonts w:ascii="Arial" w:hAnsi="Arial" w:cs="Arial"/>
          <w:bCs/>
          <w:sz w:val="24"/>
          <w:szCs w:val="24"/>
          <w:lang w:val="az-Latn-AZ"/>
        </w:rPr>
        <w:t>edia vasitəsilə</w:t>
      </w:r>
      <w:r w:rsidR="00540FA0" w:rsidRPr="009537B9">
        <w:rPr>
          <w:rFonts w:ascii="Arial" w:hAnsi="Arial" w:cs="Arial"/>
          <w:bCs/>
          <w:sz w:val="24"/>
          <w:szCs w:val="24"/>
          <w:lang w:val="az-Latn-AZ"/>
        </w:rPr>
        <w:t xml:space="preserve"> işıqlandırılmışdır.</w:t>
      </w:r>
    </w:p>
    <w:p w14:paraId="11B4C101" w14:textId="1785F1A2" w:rsidR="009F5133" w:rsidRPr="009537B9" w:rsidRDefault="009F5133"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Azərbaycan Respublikası və Rusiya Federasiyası arasında Xəzər dənizinin səviyyəsinin azalması məsələsi üzrə Ekologiya və Təbii Sərvətlər Nazirliyinin 2 oktyabr 2024-cü il tarixli müvafiq Əmri ilə aidiyyəti dövlət qurumlarının nümayəndələrindən ibarət birgə İşçi Qrupu yaradılmışdır.</w:t>
      </w:r>
    </w:p>
    <w:p w14:paraId="5E5D01B4" w14:textId="791BB51D" w:rsidR="009F5133" w:rsidRPr="009537B9" w:rsidRDefault="00544D3E"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2025-ci</w:t>
      </w:r>
      <w:r w:rsidR="009F5133" w:rsidRPr="009537B9">
        <w:rPr>
          <w:rFonts w:ascii="Arial" w:hAnsi="Arial" w:cs="Arial"/>
          <w:bCs/>
          <w:sz w:val="24"/>
          <w:szCs w:val="24"/>
          <w:lang w:val="az-Latn-AZ"/>
        </w:rPr>
        <w:t xml:space="preserve"> ilin 21 may tarixində Sankt-Peterburq şəhərində İşçi Qrupun ilk iclası keçirilmişdir. İclas zamanı tərəflər arasında Xəzər dənizinin səviyyəsinin azalması ilə bağlı Birgə Proqram layihəsi, onun razılaşdırılması üzrə növbəti addımlar və həyata keçirilmə mexanizmləri, elmi məlumatların və peyk müşahidələrinin mübadiləsi, monitorinq və modelləşmə metodlarının müqayisəsi, sahilyanı zonalarda baş verən dəyişikliklərin qiymətləndirilməsi və uyğunlaşma tədbirlərinin hazırlanması və digər əlaqəli texniki və elmi məsələlər müzakirə olunmuşdur.</w:t>
      </w:r>
    </w:p>
    <w:p w14:paraId="31173507" w14:textId="5F401215" w:rsidR="009F5133" w:rsidRPr="009537B9" w:rsidRDefault="009F5133"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 xml:space="preserve">Fəaliyyət istiqamətlərinin dəqiqləşdirilməsi və proqram layihəsinin müzakirəsi məqsədilə hər iki ölkənin nümayəndələri ilə işçi səviyyəsində il ərzində bir neçə onlayn görüşlər təşkil olunmuşdur. </w:t>
      </w:r>
    </w:p>
    <w:p w14:paraId="625A10D4" w14:textId="0F5DC4A7" w:rsidR="009F5133" w:rsidRDefault="009F5133" w:rsidP="00B54725">
      <w:pPr>
        <w:tabs>
          <w:tab w:val="left" w:pos="10260"/>
        </w:tabs>
        <w:spacing w:before="120" w:after="0" w:line="240" w:lineRule="auto"/>
        <w:ind w:right="144"/>
        <w:jc w:val="both"/>
        <w:rPr>
          <w:rFonts w:ascii="Arial" w:hAnsi="Arial" w:cs="Arial"/>
          <w:bCs/>
          <w:sz w:val="24"/>
          <w:szCs w:val="24"/>
          <w:lang w:val="az-Latn-AZ"/>
        </w:rPr>
      </w:pPr>
      <w:r w:rsidRPr="009537B9">
        <w:rPr>
          <w:rFonts w:ascii="Arial" w:hAnsi="Arial" w:cs="Arial"/>
          <w:bCs/>
          <w:sz w:val="24"/>
          <w:szCs w:val="24"/>
          <w:lang w:val="az-Latn-AZ"/>
        </w:rPr>
        <w:t>Birgə Proqram layihəsi ölkənin aidiyyəti dövlət qurumlarının rəy və təklifləri nəzərə alınmaqla qarşı tərəfə baxılması üçün təqdim edilmişdir. Hazırda layihə sənədi qarşı tərəfdə baxılmaqdadır.</w:t>
      </w:r>
    </w:p>
    <w:p w14:paraId="1B4DF69D" w14:textId="77777777" w:rsidR="00992773" w:rsidRPr="009537B9" w:rsidRDefault="00992773" w:rsidP="00B54725">
      <w:pPr>
        <w:tabs>
          <w:tab w:val="left" w:pos="10260"/>
        </w:tabs>
        <w:spacing w:before="120" w:after="0" w:line="240" w:lineRule="auto"/>
        <w:ind w:right="144"/>
        <w:jc w:val="both"/>
        <w:rPr>
          <w:rFonts w:ascii="Arial" w:hAnsi="Arial" w:cs="Arial"/>
          <w:bCs/>
          <w:sz w:val="24"/>
          <w:szCs w:val="24"/>
          <w:lang w:val="az-Latn-AZ"/>
        </w:rPr>
      </w:pPr>
    </w:p>
    <w:p w14:paraId="462ACC1A" w14:textId="18FAA481" w:rsidR="00790F07" w:rsidRPr="009537B9" w:rsidRDefault="00790F07" w:rsidP="00B54725">
      <w:pPr>
        <w:tabs>
          <w:tab w:val="left" w:pos="10260"/>
        </w:tabs>
        <w:spacing w:before="120" w:after="0" w:line="240" w:lineRule="auto"/>
        <w:ind w:right="144"/>
        <w:jc w:val="both"/>
        <w:rPr>
          <w:rFonts w:ascii="Arial" w:hAnsi="Arial" w:cs="Arial"/>
          <w:b/>
          <w:color w:val="17365D" w:themeColor="text2" w:themeShade="BF"/>
          <w:sz w:val="24"/>
          <w:szCs w:val="24"/>
          <w:lang w:val="az-Latn-AZ"/>
        </w:rPr>
      </w:pPr>
      <w:r w:rsidRPr="009537B9">
        <w:rPr>
          <w:rFonts w:ascii="Arial" w:hAnsi="Arial" w:cs="Arial"/>
          <w:b/>
          <w:bCs/>
          <w:color w:val="17365D" w:themeColor="text2" w:themeShade="BF"/>
          <w:sz w:val="24"/>
          <w:szCs w:val="24"/>
          <w:lang w:val="az-Latn-AZ"/>
        </w:rPr>
        <w:t>_____________________________________________________________________</w:t>
      </w:r>
    </w:p>
    <w:p w14:paraId="39EE313C" w14:textId="77777777" w:rsidR="00992773" w:rsidRDefault="00992773" w:rsidP="00B54725">
      <w:pPr>
        <w:pStyle w:val="Heading1"/>
        <w:tabs>
          <w:tab w:val="left" w:pos="10260"/>
        </w:tabs>
        <w:spacing w:after="0"/>
        <w:rPr>
          <w:sz w:val="24"/>
          <w:szCs w:val="24"/>
        </w:rPr>
      </w:pPr>
      <w:bookmarkStart w:id="66" w:name="_Toc155716240"/>
    </w:p>
    <w:p w14:paraId="4383FDAF" w14:textId="62859691" w:rsidR="00B428AA" w:rsidRPr="009537B9" w:rsidRDefault="00E542E2" w:rsidP="00B54725">
      <w:pPr>
        <w:pStyle w:val="Heading1"/>
        <w:tabs>
          <w:tab w:val="left" w:pos="10260"/>
        </w:tabs>
        <w:spacing w:after="0"/>
        <w:rPr>
          <w:sz w:val="24"/>
          <w:szCs w:val="24"/>
        </w:rPr>
      </w:pPr>
      <w:r w:rsidRPr="009537B9">
        <w:rPr>
          <w:sz w:val="24"/>
          <w:szCs w:val="24"/>
        </w:rPr>
        <w:lastRenderedPageBreak/>
        <w:t xml:space="preserve">10. </w:t>
      </w:r>
      <w:r w:rsidR="00AE7812" w:rsidRPr="009537B9">
        <w:rPr>
          <w:sz w:val="24"/>
          <w:szCs w:val="24"/>
        </w:rPr>
        <w:t xml:space="preserve">DÖVLƏT </w:t>
      </w:r>
      <w:r w:rsidRPr="009537B9">
        <w:rPr>
          <w:sz w:val="24"/>
          <w:szCs w:val="24"/>
        </w:rPr>
        <w:t>EKOLOJİ EKSPERTİZA</w:t>
      </w:r>
      <w:r w:rsidR="00AE7812" w:rsidRPr="009537B9">
        <w:rPr>
          <w:sz w:val="24"/>
          <w:szCs w:val="24"/>
        </w:rPr>
        <w:t>SI</w:t>
      </w:r>
      <w:bookmarkStart w:id="67" w:name="_Toc124169965"/>
      <w:bookmarkStart w:id="68" w:name="_Toc124253014"/>
      <w:bookmarkStart w:id="69" w:name="_Toc155704620"/>
      <w:bookmarkStart w:id="70" w:name="_Toc155716241"/>
      <w:bookmarkEnd w:id="66"/>
    </w:p>
    <w:p w14:paraId="019E1F45" w14:textId="5D593CF2" w:rsidR="00EE5718" w:rsidRPr="009537B9" w:rsidRDefault="00EE5718" w:rsidP="00B54725">
      <w:pPr>
        <w:pStyle w:val="Heading1"/>
        <w:tabs>
          <w:tab w:val="left" w:pos="10260"/>
        </w:tabs>
        <w:spacing w:before="120" w:after="0"/>
        <w:jc w:val="both"/>
        <w:rPr>
          <w:rStyle w:val="apple-converted-space"/>
          <w:b w:val="0"/>
          <w:bCs w:val="0"/>
          <w:color w:val="auto"/>
          <w:sz w:val="24"/>
          <w:szCs w:val="24"/>
        </w:rPr>
      </w:pPr>
      <w:r w:rsidRPr="009537B9">
        <w:rPr>
          <w:rStyle w:val="apple-converted-space"/>
          <w:rFonts w:eastAsia="Segoe UI"/>
          <w:b w:val="0"/>
          <w:bCs w:val="0"/>
          <w:color w:val="auto"/>
          <w:sz w:val="24"/>
          <w:szCs w:val="24"/>
        </w:rPr>
        <w:t>Ətraf mühitin mühafizəsi və təbii ehtiyatlardan səmərəli istifadə olunması, ekoloji tarazlığın qorunması və davamlı inkişafın təmin edilməsi məqsədilə dövlət ekoloji ekspertizası istiqamətində fəaliyyət davam etdirilmişdir.</w:t>
      </w:r>
    </w:p>
    <w:p w14:paraId="2A224FCB" w14:textId="4E8A147C" w:rsidR="00EE5718" w:rsidRPr="009537B9" w:rsidRDefault="00EE5718"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Hesabat dövründə ətraf mühitə təsir göstəricilərinə </w:t>
      </w:r>
      <w:r w:rsidR="006937C3" w:rsidRPr="009537B9">
        <w:rPr>
          <w:rStyle w:val="apple-converted-space"/>
          <w:rFonts w:ascii="Arial" w:eastAsia="Segoe UI" w:hAnsi="Arial" w:cs="Arial"/>
          <w:bCs/>
          <w:sz w:val="24"/>
          <w:szCs w:val="24"/>
          <w:lang w:val="az-Latn-AZ"/>
        </w:rPr>
        <w:t xml:space="preserve">dair 441 ekoloji sənəd (texniki şərt 15, atıla bilən tullantı həddi (ABTH) 80, buraxıla bilən axıntı həddi (BBAH) 5, habelə 341 ekoloji pasport) razılaşdırılmış, </w:t>
      </w:r>
      <w:r w:rsidRPr="009537B9">
        <w:rPr>
          <w:rStyle w:val="apple-converted-space"/>
          <w:rFonts w:ascii="Arial" w:eastAsia="Segoe UI" w:hAnsi="Arial" w:cs="Arial"/>
          <w:bCs/>
          <w:sz w:val="24"/>
          <w:szCs w:val="24"/>
          <w:lang w:val="az-Latn-AZ"/>
        </w:rPr>
        <w:t>atmosfer havasına zərərli maddələrin atılmasına və zərərli fiziki təsirlərə görə 14</w:t>
      </w:r>
      <w:r w:rsidR="006937C3" w:rsidRPr="009537B9">
        <w:rPr>
          <w:rStyle w:val="apple-converted-space"/>
          <w:rFonts w:ascii="Arial" w:eastAsia="Segoe UI" w:hAnsi="Arial" w:cs="Arial"/>
          <w:bCs/>
          <w:sz w:val="24"/>
          <w:szCs w:val="24"/>
          <w:lang w:val="az-Latn-AZ"/>
        </w:rPr>
        <w:t>3</w:t>
      </w:r>
      <w:r w:rsidRPr="009537B9">
        <w:rPr>
          <w:rStyle w:val="apple-converted-space"/>
          <w:rFonts w:ascii="Arial" w:eastAsia="Segoe UI" w:hAnsi="Arial" w:cs="Arial"/>
          <w:bCs/>
          <w:sz w:val="24"/>
          <w:szCs w:val="24"/>
          <w:lang w:val="az-Latn-AZ"/>
        </w:rPr>
        <w:t xml:space="preserve"> icazə sənəd</w:t>
      </w:r>
      <w:r w:rsidR="00E10FCF" w:rsidRPr="009537B9">
        <w:rPr>
          <w:rStyle w:val="apple-converted-space"/>
          <w:rFonts w:ascii="Arial" w:eastAsia="Segoe UI" w:hAnsi="Arial" w:cs="Arial"/>
          <w:bCs/>
          <w:sz w:val="24"/>
          <w:szCs w:val="24"/>
          <w:lang w:val="az-Latn-AZ"/>
        </w:rPr>
        <w:t>i</w:t>
      </w:r>
      <w:r w:rsidRPr="009537B9">
        <w:rPr>
          <w:rStyle w:val="apple-converted-space"/>
          <w:rFonts w:ascii="Arial" w:eastAsia="Segoe UI" w:hAnsi="Arial" w:cs="Arial"/>
          <w:bCs/>
          <w:sz w:val="24"/>
          <w:szCs w:val="24"/>
          <w:lang w:val="az-Latn-AZ"/>
        </w:rPr>
        <w:t xml:space="preserve"> verilmişdir.</w:t>
      </w:r>
    </w:p>
    <w:p w14:paraId="27E64528" w14:textId="08D16D5C" w:rsidR="006937C3" w:rsidRPr="009537B9" w:rsidRDefault="00EE5718"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Bundan başqa, ekoloji ekspertizanın obyektlərinə aid edilən layihələr üzrə</w:t>
      </w:r>
      <w:r w:rsidR="004E4EAE" w:rsidRPr="009537B9">
        <w:rPr>
          <w:rStyle w:val="apple-converted-space"/>
          <w:rFonts w:ascii="Arial" w:eastAsia="Segoe UI" w:hAnsi="Arial" w:cs="Arial"/>
          <w:bCs/>
          <w:sz w:val="24"/>
          <w:szCs w:val="24"/>
          <w:lang w:val="az-Latn-AZ"/>
        </w:rPr>
        <w:t xml:space="preserve"> </w:t>
      </w:r>
      <w:r w:rsidR="006937C3" w:rsidRPr="009537B9">
        <w:rPr>
          <w:rStyle w:val="apple-converted-space"/>
          <w:rFonts w:ascii="Arial" w:eastAsia="Segoe UI" w:hAnsi="Arial" w:cs="Arial"/>
          <w:bCs/>
          <w:sz w:val="24"/>
          <w:szCs w:val="24"/>
          <w:lang w:val="az-Latn-AZ"/>
        </w:rPr>
        <w:t>786</w:t>
      </w:r>
      <w:r w:rsidRPr="009537B9">
        <w:rPr>
          <w:rStyle w:val="apple-converted-space"/>
          <w:rFonts w:ascii="Arial" w:eastAsia="Segoe UI" w:hAnsi="Arial" w:cs="Arial"/>
          <w:bCs/>
          <w:sz w:val="24"/>
          <w:szCs w:val="24"/>
          <w:lang w:val="az-Latn-AZ"/>
        </w:rPr>
        <w:t xml:space="preserve"> </w:t>
      </w:r>
      <w:r w:rsidR="006937C3" w:rsidRPr="009537B9">
        <w:rPr>
          <w:rStyle w:val="apple-converted-space"/>
          <w:rFonts w:ascii="Arial" w:eastAsia="Segoe UI" w:hAnsi="Arial" w:cs="Arial"/>
          <w:bCs/>
          <w:sz w:val="24"/>
          <w:szCs w:val="24"/>
          <w:lang w:val="az-Latn-AZ"/>
        </w:rPr>
        <w:t xml:space="preserve">(ƏMTQ 74, fəaliyyətə dair layihə sənədi 175, tikinti və yenidənqurma layhələri 537) </w:t>
      </w:r>
      <w:r w:rsidRPr="009537B9">
        <w:rPr>
          <w:rStyle w:val="apple-converted-space"/>
          <w:rFonts w:ascii="Arial" w:eastAsia="Segoe UI" w:hAnsi="Arial" w:cs="Arial"/>
          <w:bCs/>
          <w:sz w:val="24"/>
          <w:szCs w:val="24"/>
          <w:lang w:val="az-Latn-AZ"/>
        </w:rPr>
        <w:t>ekoloji ekspertiza rəyi verilmişdir.</w:t>
      </w:r>
    </w:p>
    <w:p w14:paraId="015BDB4B" w14:textId="50E39031" w:rsidR="00EE5718" w:rsidRPr="009537B9" w:rsidRDefault="006937C3"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Eyni zamanda, ekspertizadan keçirilməsi tələb olunan 258, </w:t>
      </w:r>
      <w:r w:rsidRPr="009537B9">
        <w:rPr>
          <w:rStyle w:val="apple-converted-space"/>
          <w:rFonts w:ascii="Arial" w:eastAsia="Segoe UI" w:hAnsi="Arial" w:cs="Arial"/>
          <w:sz w:val="24"/>
          <w:szCs w:val="24"/>
          <w:lang w:val="az-Latn-AZ"/>
        </w:rPr>
        <w:t xml:space="preserve">ekspertizadan keçirilməsi tələb olunmayan layihələr üzrə 122, </w:t>
      </w:r>
      <w:r w:rsidRPr="009537B9">
        <w:rPr>
          <w:rStyle w:val="apple-converted-space"/>
          <w:rFonts w:ascii="Arial" w:eastAsia="Segoe UI" w:hAnsi="Arial" w:cs="Arial"/>
          <w:bCs/>
          <w:sz w:val="24"/>
          <w:szCs w:val="24"/>
          <w:lang w:val="az-Latn-AZ"/>
        </w:rPr>
        <w:t xml:space="preserve">torpaqların kateqoriyalara aid edilməsi və onların bir kateqoriyadan digərinə keçirilməsinə dair 25, </w:t>
      </w:r>
      <w:r w:rsidRPr="009537B9">
        <w:rPr>
          <w:rStyle w:val="apple-converted-space"/>
          <w:rFonts w:ascii="Arial" w:eastAsia="Segoe UI" w:hAnsi="Arial" w:cs="Arial"/>
          <w:sz w:val="24"/>
          <w:szCs w:val="24"/>
          <w:lang w:val="az-Latn-AZ"/>
        </w:rPr>
        <w:t xml:space="preserve"> </w:t>
      </w:r>
      <w:r w:rsidRPr="009537B9">
        <w:rPr>
          <w:rStyle w:val="apple-converted-space"/>
          <w:rFonts w:ascii="Arial" w:eastAsia="Segoe UI" w:hAnsi="Arial" w:cs="Arial"/>
          <w:bCs/>
          <w:sz w:val="24"/>
          <w:szCs w:val="24"/>
          <w:lang w:val="az-Latn-AZ"/>
        </w:rPr>
        <w:t xml:space="preserve">istehsal üçün yabanı dərman bitkiləri xammalının tədarükünə dair 2, şəhərsalma və tikinti qanunvericiliyinə uyğun olaraq ərazi planlaşdırılması ilə əlaqədar 1 rəy </w:t>
      </w:r>
      <w:r w:rsidRPr="009537B9">
        <w:rPr>
          <w:rStyle w:val="apple-converted-space"/>
          <w:rFonts w:ascii="Arial" w:eastAsia="Segoe UI" w:hAnsi="Arial" w:cs="Arial"/>
          <w:sz w:val="24"/>
          <w:szCs w:val="24"/>
          <w:lang w:val="az-Latn-AZ"/>
        </w:rPr>
        <w:t>verilmiş</w:t>
      </w:r>
      <w:r w:rsidR="00CD5314" w:rsidRPr="009537B9">
        <w:rPr>
          <w:rStyle w:val="apple-converted-space"/>
          <w:rFonts w:ascii="Arial" w:eastAsia="Segoe UI" w:hAnsi="Arial" w:cs="Arial"/>
          <w:sz w:val="24"/>
          <w:szCs w:val="24"/>
          <w:lang w:val="az-Latn-AZ"/>
        </w:rPr>
        <w:t xml:space="preserve">, </w:t>
      </w:r>
      <w:r w:rsidR="00EE5718" w:rsidRPr="009537B9">
        <w:rPr>
          <w:rStyle w:val="apple-converted-space"/>
          <w:rFonts w:ascii="Arial" w:eastAsia="Segoe UI" w:hAnsi="Arial" w:cs="Arial"/>
          <w:bCs/>
          <w:sz w:val="24"/>
          <w:szCs w:val="24"/>
          <w:lang w:val="az-Latn-AZ"/>
        </w:rPr>
        <w:t xml:space="preserve">təbii su mənbələrindən istifadə ilə əlaqədar </w:t>
      </w:r>
      <w:r w:rsidR="00CD5314" w:rsidRPr="009537B9">
        <w:rPr>
          <w:rStyle w:val="apple-converted-space"/>
          <w:rFonts w:ascii="Arial" w:eastAsia="Segoe UI" w:hAnsi="Arial" w:cs="Arial"/>
          <w:bCs/>
          <w:sz w:val="24"/>
          <w:szCs w:val="24"/>
          <w:lang w:val="az-Latn-AZ"/>
        </w:rPr>
        <w:t>10</w:t>
      </w:r>
      <w:r w:rsidR="00EE5718" w:rsidRPr="009537B9">
        <w:rPr>
          <w:rStyle w:val="apple-converted-space"/>
          <w:rFonts w:ascii="Arial" w:eastAsia="Segoe UI" w:hAnsi="Arial" w:cs="Arial"/>
          <w:bCs/>
          <w:sz w:val="24"/>
          <w:szCs w:val="24"/>
          <w:lang w:val="az-Latn-AZ"/>
        </w:rPr>
        <w:t xml:space="preserve"> istifadəçi qeydiyyata alınmışdır.</w:t>
      </w:r>
    </w:p>
    <w:p w14:paraId="3BF8823C" w14:textId="54CB41D2" w:rsidR="00EE5718" w:rsidRPr="009537B9" w:rsidRDefault="00EE5718"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Yaşıllıqların götürülməsinə dair daxil olmuş </w:t>
      </w:r>
      <w:r w:rsidR="00CD5314" w:rsidRPr="009537B9">
        <w:rPr>
          <w:rStyle w:val="apple-converted-space"/>
          <w:rFonts w:ascii="Arial" w:eastAsia="Segoe UI" w:hAnsi="Arial" w:cs="Arial"/>
          <w:bCs/>
          <w:sz w:val="24"/>
          <w:szCs w:val="24"/>
          <w:lang w:val="az-Latn-AZ"/>
        </w:rPr>
        <w:t>4138</w:t>
      </w:r>
      <w:r w:rsidRPr="009537B9">
        <w:rPr>
          <w:rStyle w:val="apple-converted-space"/>
          <w:rFonts w:ascii="Arial" w:eastAsia="Segoe UI" w:hAnsi="Arial" w:cs="Arial"/>
          <w:bCs/>
          <w:sz w:val="24"/>
          <w:szCs w:val="24"/>
          <w:lang w:val="az-Latn-AZ"/>
        </w:rPr>
        <w:t xml:space="preserve"> müraciət</w:t>
      </w:r>
      <w:r w:rsidR="00F61878" w:rsidRPr="009537B9">
        <w:rPr>
          <w:rStyle w:val="apple-converted-space"/>
          <w:rFonts w:ascii="Arial" w:eastAsia="Segoe UI" w:hAnsi="Arial" w:cs="Arial"/>
          <w:bCs/>
          <w:sz w:val="24"/>
          <w:szCs w:val="24"/>
          <w:lang w:val="az-Latn-AZ"/>
        </w:rPr>
        <w:t xml:space="preserve">ə baxılmışdır. </w:t>
      </w:r>
    </w:p>
    <w:p w14:paraId="47A8F98C" w14:textId="79E0FA16" w:rsidR="00EE5718" w:rsidRPr="009537B9" w:rsidRDefault="00EE5718"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Hesabat dövründə idxal və ixrac əməliyyatları üzrə baxılmış </w:t>
      </w:r>
      <w:r w:rsidR="00CD5314" w:rsidRPr="009537B9">
        <w:rPr>
          <w:rStyle w:val="apple-converted-space"/>
          <w:rFonts w:ascii="Arial" w:eastAsia="Segoe UI" w:hAnsi="Arial" w:cs="Arial"/>
          <w:bCs/>
          <w:sz w:val="24"/>
          <w:szCs w:val="24"/>
          <w:lang w:val="az-Latn-AZ"/>
        </w:rPr>
        <w:t>106</w:t>
      </w:r>
      <w:r w:rsidRPr="009537B9">
        <w:rPr>
          <w:rStyle w:val="apple-converted-space"/>
          <w:rFonts w:ascii="Arial" w:eastAsia="Segoe UI" w:hAnsi="Arial" w:cs="Arial"/>
          <w:bCs/>
          <w:sz w:val="24"/>
          <w:szCs w:val="24"/>
          <w:lang w:val="az-Latn-AZ"/>
        </w:rPr>
        <w:t xml:space="preserve"> müraciətdən </w:t>
      </w:r>
      <w:r w:rsidR="00CD5314" w:rsidRPr="009537B9">
        <w:rPr>
          <w:rStyle w:val="apple-converted-space"/>
          <w:rFonts w:ascii="Arial" w:eastAsia="Segoe UI" w:hAnsi="Arial" w:cs="Arial"/>
          <w:bCs/>
          <w:sz w:val="24"/>
          <w:szCs w:val="24"/>
          <w:lang w:val="az-Latn-AZ"/>
        </w:rPr>
        <w:t>85</w:t>
      </w:r>
      <w:r w:rsidRPr="009537B9">
        <w:rPr>
          <w:rStyle w:val="apple-converted-space"/>
          <w:rFonts w:ascii="Arial" w:eastAsia="Segoe UI" w:hAnsi="Arial" w:cs="Arial"/>
          <w:bCs/>
          <w:sz w:val="24"/>
          <w:szCs w:val="24"/>
          <w:lang w:val="az-Latn-AZ"/>
        </w:rPr>
        <w:t xml:space="preserve">-nə müvafiq hüquqverici sənədlər verilmiş, mövcud tələblərə uyğun olmayan </w:t>
      </w:r>
      <w:r w:rsidR="00CD5314" w:rsidRPr="009537B9">
        <w:rPr>
          <w:rStyle w:val="apple-converted-space"/>
          <w:rFonts w:ascii="Arial" w:eastAsia="Segoe UI" w:hAnsi="Arial" w:cs="Arial"/>
          <w:bCs/>
          <w:sz w:val="24"/>
          <w:szCs w:val="24"/>
          <w:lang w:val="az-Latn-AZ"/>
        </w:rPr>
        <w:t>9</w:t>
      </w:r>
      <w:r w:rsidRPr="009537B9">
        <w:rPr>
          <w:rStyle w:val="apple-converted-space"/>
          <w:rFonts w:ascii="Arial" w:eastAsia="Segoe UI" w:hAnsi="Arial" w:cs="Arial"/>
          <w:bCs/>
          <w:sz w:val="24"/>
          <w:szCs w:val="24"/>
          <w:lang w:val="az-Latn-AZ"/>
        </w:rPr>
        <w:t xml:space="preserve"> müraciət isə müvafiq qaydada cavablandırılmışdır.</w:t>
      </w:r>
    </w:p>
    <w:p w14:paraId="387A50F8" w14:textId="06D78FD7" w:rsidR="00EE5718" w:rsidRDefault="00EE5718"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D</w:t>
      </w:r>
      <w:r w:rsidR="00E10FCF" w:rsidRPr="009537B9">
        <w:rPr>
          <w:rStyle w:val="apple-converted-space"/>
          <w:rFonts w:ascii="Arial" w:eastAsia="Segoe UI" w:hAnsi="Arial" w:cs="Arial"/>
          <w:bCs/>
          <w:sz w:val="24"/>
          <w:szCs w:val="24"/>
          <w:lang w:val="az-Latn-AZ"/>
        </w:rPr>
        <w:t>övlət Ekoloji Ekspertiza Agentliyi</w:t>
      </w:r>
      <w:r w:rsidRPr="009537B9">
        <w:rPr>
          <w:rStyle w:val="apple-converted-space"/>
          <w:rFonts w:ascii="Arial" w:eastAsia="Segoe UI" w:hAnsi="Arial" w:cs="Arial"/>
          <w:bCs/>
          <w:sz w:val="24"/>
          <w:szCs w:val="24"/>
          <w:lang w:val="az-Latn-AZ"/>
        </w:rPr>
        <w:t xml:space="preserve"> tərəfindən verilmiş Bakı, Sumqayıt şəhərləri və Abşeron rayonu üzrə seçmə qaydasında</w:t>
      </w:r>
      <w:r w:rsidR="004E4EAE" w:rsidRPr="009537B9">
        <w:rPr>
          <w:rStyle w:val="apple-converted-space"/>
          <w:rFonts w:ascii="Arial" w:eastAsia="Segoe UI" w:hAnsi="Arial" w:cs="Arial"/>
          <w:bCs/>
          <w:sz w:val="24"/>
          <w:szCs w:val="24"/>
          <w:lang w:val="az-Latn-AZ"/>
        </w:rPr>
        <w:t xml:space="preserve"> </w:t>
      </w:r>
      <w:r w:rsidR="00CD5314" w:rsidRPr="009537B9">
        <w:rPr>
          <w:rStyle w:val="apple-converted-space"/>
          <w:rFonts w:ascii="Arial" w:eastAsia="Segoe UI" w:hAnsi="Arial" w:cs="Arial"/>
          <w:sz w:val="24"/>
          <w:szCs w:val="24"/>
          <w:lang w:val="az-Latn-AZ"/>
        </w:rPr>
        <w:t>392</w:t>
      </w:r>
      <w:r w:rsidR="008473BB" w:rsidRPr="009537B9">
        <w:rPr>
          <w:rStyle w:val="apple-converted-space"/>
          <w:rFonts w:ascii="Arial" w:eastAsia="Segoe UI" w:hAnsi="Arial" w:cs="Arial"/>
          <w:sz w:val="24"/>
          <w:szCs w:val="24"/>
          <w:lang w:val="az-Latn-AZ"/>
        </w:rPr>
        <w:t xml:space="preserve"> </w:t>
      </w:r>
      <w:r w:rsidRPr="009537B9">
        <w:rPr>
          <w:rStyle w:val="apple-converted-space"/>
          <w:rFonts w:ascii="Arial" w:eastAsia="Segoe UI" w:hAnsi="Arial" w:cs="Arial"/>
          <w:bCs/>
          <w:sz w:val="24"/>
          <w:szCs w:val="24"/>
          <w:lang w:val="az-Latn-AZ"/>
        </w:rPr>
        <w:t xml:space="preserve">rəy və icazələrin monitorinqi keçirilmişdir. Monitorinq zamanı </w:t>
      </w:r>
      <w:r w:rsidR="00CD5314" w:rsidRPr="009537B9">
        <w:rPr>
          <w:rStyle w:val="apple-converted-space"/>
          <w:rFonts w:ascii="Arial" w:eastAsia="Segoe UI" w:hAnsi="Arial" w:cs="Arial"/>
          <w:bCs/>
          <w:sz w:val="24"/>
          <w:szCs w:val="24"/>
          <w:lang w:val="az-Latn-AZ"/>
        </w:rPr>
        <w:t>105</w:t>
      </w:r>
      <w:r w:rsidRPr="009537B9">
        <w:rPr>
          <w:rStyle w:val="apple-converted-space"/>
          <w:rFonts w:ascii="Arial" w:eastAsia="Segoe UI" w:hAnsi="Arial" w:cs="Arial"/>
          <w:bCs/>
          <w:sz w:val="24"/>
          <w:szCs w:val="24"/>
          <w:lang w:val="az-Latn-AZ"/>
        </w:rPr>
        <w:t xml:space="preserve"> müraciətin icra edildiyi, </w:t>
      </w:r>
      <w:r w:rsidR="00CD5314" w:rsidRPr="009537B9">
        <w:rPr>
          <w:rStyle w:val="apple-converted-space"/>
          <w:rFonts w:ascii="Arial" w:eastAsia="Segoe UI" w:hAnsi="Arial" w:cs="Arial"/>
          <w:bCs/>
          <w:sz w:val="24"/>
          <w:szCs w:val="24"/>
          <w:lang w:val="az-Latn-AZ"/>
        </w:rPr>
        <w:t>287</w:t>
      </w:r>
      <w:r w:rsidRPr="009537B9">
        <w:rPr>
          <w:rStyle w:val="apple-converted-space"/>
          <w:rFonts w:ascii="Arial" w:eastAsia="Segoe UI" w:hAnsi="Arial" w:cs="Arial"/>
          <w:bCs/>
          <w:sz w:val="24"/>
          <w:szCs w:val="24"/>
          <w:lang w:val="az-Latn-AZ"/>
        </w:rPr>
        <w:t xml:space="preserve"> müraciətin isə icra olunmadığı müəyyən edilmişdir. </w:t>
      </w:r>
    </w:p>
    <w:p w14:paraId="16B5DC7C" w14:textId="77777777" w:rsidR="00866A80" w:rsidRPr="009537B9" w:rsidRDefault="00866A80"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p>
    <w:p w14:paraId="1CEA3EA4" w14:textId="77777777" w:rsidR="00405E9D" w:rsidRPr="009537B9" w:rsidRDefault="003174FD" w:rsidP="00B54725">
      <w:pPr>
        <w:pStyle w:val="Heading1"/>
        <w:tabs>
          <w:tab w:val="left" w:pos="10260"/>
        </w:tabs>
        <w:spacing w:after="0"/>
        <w:rPr>
          <w:rStyle w:val="apple-converted-space"/>
          <w:sz w:val="24"/>
          <w:szCs w:val="24"/>
        </w:rPr>
      </w:pPr>
      <w:r w:rsidRPr="009537B9">
        <w:rPr>
          <w:rStyle w:val="apple-converted-space"/>
          <w:sz w:val="24"/>
          <w:szCs w:val="24"/>
        </w:rPr>
        <w:t>________________________________________________________________________</w:t>
      </w:r>
      <w:bookmarkEnd w:id="67"/>
      <w:bookmarkEnd w:id="68"/>
      <w:bookmarkEnd w:id="69"/>
      <w:bookmarkEnd w:id="70"/>
    </w:p>
    <w:p w14:paraId="5A6BBBEC" w14:textId="77777777" w:rsidR="00866A80" w:rsidRDefault="00866A80" w:rsidP="00B54725">
      <w:pPr>
        <w:pStyle w:val="Heading1"/>
        <w:tabs>
          <w:tab w:val="left" w:pos="10260"/>
        </w:tabs>
        <w:spacing w:after="0"/>
        <w:rPr>
          <w:rStyle w:val="apple-converted-space"/>
          <w:sz w:val="24"/>
          <w:szCs w:val="24"/>
        </w:rPr>
      </w:pPr>
      <w:bookmarkStart w:id="71" w:name="_Toc155716242"/>
    </w:p>
    <w:p w14:paraId="6171CF60" w14:textId="59D84F6C" w:rsidR="00E542E2" w:rsidRPr="009537B9" w:rsidRDefault="00E542E2" w:rsidP="00B54725">
      <w:pPr>
        <w:pStyle w:val="Heading1"/>
        <w:tabs>
          <w:tab w:val="left" w:pos="10260"/>
        </w:tabs>
        <w:spacing w:after="0"/>
        <w:rPr>
          <w:rStyle w:val="apple-converted-space"/>
          <w:sz w:val="24"/>
          <w:szCs w:val="24"/>
        </w:rPr>
      </w:pPr>
      <w:r w:rsidRPr="009537B9">
        <w:rPr>
          <w:rStyle w:val="apple-converted-space"/>
          <w:sz w:val="24"/>
          <w:szCs w:val="24"/>
        </w:rPr>
        <w:t>11. ƏTRAF MÜHİTƏ DAİR QANUNVERİCİLİK</w:t>
      </w:r>
      <w:bookmarkEnd w:id="71"/>
    </w:p>
    <w:p w14:paraId="08457AF3" w14:textId="721536D5" w:rsidR="00FC22EB" w:rsidRPr="009537B9" w:rsidRDefault="00FC22EB"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bookmarkStart w:id="72" w:name="_Toc124169967"/>
      <w:bookmarkStart w:id="73" w:name="_Toc124253016"/>
      <w:bookmarkStart w:id="74" w:name="_Toc92462078"/>
      <w:r w:rsidRPr="009537B9">
        <w:rPr>
          <w:rStyle w:val="apple-converted-space"/>
          <w:rFonts w:ascii="Arial" w:eastAsia="Segoe UI" w:hAnsi="Arial" w:cs="Arial"/>
          <w:bCs/>
          <w:sz w:val="24"/>
          <w:szCs w:val="24"/>
          <w:lang w:val="az-Latn-AZ"/>
        </w:rPr>
        <w:t>2025-ci il ərzində qanunvericiliyin, o cümlədən ətraf mühit, bioloji müxtəliflik, heyvanlar aləmi, meşə və torpaq qanunvericiliyinin təkmilləşdirilməsi, yerin təkindən istifadə ilə bağlı, habelə balıqçılıq və ovçuluq haqqında qanunvericiliyə paket dəyişiklik layihələri hazırlanmış, bəzi layihələr Azərbaycan Respublikasının Nazirlər Kabinetinə təqdim edilmiş, bəziləri razılaşma mərhələsində, bir sıra layihələr isə təsdiq edilmişdir.</w:t>
      </w:r>
    </w:p>
    <w:p w14:paraId="4E4C04BB" w14:textId="2D2BA55C" w:rsidR="00F62D0C" w:rsidRPr="009537B9" w:rsidRDefault="00F62D0C"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bookmarkStart w:id="75" w:name="_Hlk218677883"/>
      <w:r w:rsidRPr="009537B9">
        <w:rPr>
          <w:rStyle w:val="apple-converted-space"/>
          <w:rFonts w:ascii="Arial" w:eastAsia="Segoe UI" w:hAnsi="Arial" w:cs="Arial"/>
          <w:bCs/>
          <w:sz w:val="24"/>
          <w:szCs w:val="24"/>
          <w:lang w:val="az-Latn-AZ"/>
        </w:rPr>
        <w:t xml:space="preserve">Qeyd edilən dövr ərzində </w:t>
      </w:r>
      <w:bookmarkEnd w:id="75"/>
      <w:r w:rsidR="00D97C62" w:rsidRPr="009537B9">
        <w:rPr>
          <w:rStyle w:val="apple-converted-space"/>
          <w:rFonts w:ascii="Arial" w:eastAsia="Segoe UI" w:hAnsi="Arial" w:cs="Arial"/>
          <w:bCs/>
          <w:sz w:val="24"/>
          <w:szCs w:val="24"/>
          <w:lang w:val="az-Latn-AZ"/>
        </w:rPr>
        <w:t>“</w:t>
      </w:r>
      <w:r w:rsidRPr="009537B9">
        <w:rPr>
          <w:rStyle w:val="apple-converted-space"/>
          <w:rFonts w:ascii="Arial" w:eastAsia="Segoe UI" w:hAnsi="Arial" w:cs="Arial"/>
          <w:bCs/>
          <w:sz w:val="24"/>
          <w:szCs w:val="24"/>
          <w:lang w:val="az-Latn-AZ"/>
        </w:rPr>
        <w:t>Beynəlxalq ticarətdə müəyyən təhlükəli kimyəvi maddələr və pestisidlər üzrə qabaqcadan əsaslandırılmış razılıq proseduru haqqında” Rotterdam Konvensiyasına qoşulmaq barədə Azərbaycan Respublikasının 2025-ci il 30 sentyabr tarixli № 262-VIIQ nömrəli Qanunu, Paris Sazişi çərçivəsində istilik effekti yaradan qazların emissiyalarının azaldılması üzrə milli hədəfin və bu hədəfi ehtiva edən “Yenilənmiş, 3-cü Milli Səviyyədə Müəyyən Edilmiş Töhfələr” sənədinin təsdiq edilməsi haqqında Nazirlər Kabinetinin 12 noyabr 2025-ci il tarixli № 335 nömrəli Qərarı, o cümlədən ekoloji fəaliyyət ilə bağlı bir sıra sahələri tənzimləyən digər qanunvericilik aktlarının layihələri təsdiq olunmuşdur.</w:t>
      </w:r>
    </w:p>
    <w:p w14:paraId="4BCD7C21" w14:textId="45946B0C" w:rsidR="00E4506F" w:rsidRPr="009537B9" w:rsidRDefault="00E4506F"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Biol</w:t>
      </w:r>
      <w:r w:rsidR="00D84A5E" w:rsidRPr="009537B9">
        <w:rPr>
          <w:rStyle w:val="apple-converted-space"/>
          <w:rFonts w:ascii="Arial" w:eastAsia="Segoe UI" w:hAnsi="Arial" w:cs="Arial"/>
          <w:bCs/>
          <w:sz w:val="24"/>
          <w:szCs w:val="24"/>
          <w:lang w:val="az-Latn-AZ"/>
        </w:rPr>
        <w:t xml:space="preserve">oji </w:t>
      </w:r>
      <w:r w:rsidRPr="009537B9">
        <w:rPr>
          <w:rStyle w:val="apple-converted-space"/>
          <w:rFonts w:ascii="Arial" w:eastAsia="Segoe UI" w:hAnsi="Arial" w:cs="Arial"/>
          <w:bCs/>
          <w:sz w:val="24"/>
          <w:szCs w:val="24"/>
          <w:lang w:val="az-Latn-AZ"/>
        </w:rPr>
        <w:t>müxtəlifli</w:t>
      </w:r>
      <w:r w:rsidR="00D97C62" w:rsidRPr="009537B9">
        <w:rPr>
          <w:rStyle w:val="apple-converted-space"/>
          <w:rFonts w:ascii="Arial" w:eastAsia="Segoe UI" w:hAnsi="Arial" w:cs="Arial"/>
          <w:bCs/>
          <w:sz w:val="24"/>
          <w:szCs w:val="24"/>
          <w:lang w:val="az-Latn-AZ"/>
        </w:rPr>
        <w:t>y</w:t>
      </w:r>
      <w:r w:rsidRPr="009537B9">
        <w:rPr>
          <w:rStyle w:val="apple-converted-space"/>
          <w:rFonts w:ascii="Arial" w:eastAsia="Segoe UI" w:hAnsi="Arial" w:cs="Arial"/>
          <w:bCs/>
          <w:sz w:val="24"/>
          <w:szCs w:val="24"/>
          <w:lang w:val="az-Latn-AZ"/>
        </w:rPr>
        <w:t xml:space="preserve">in tənzimlənməsi istiqamətində “Azərbaycan Respublikasının Axar-Baxar və       İlisu milli parklarının yaradılması haqqında” Azərbaycan Respublikası Prezidentinin 2025-ci il 14 iyul tarixli 664 nömrəli Sərəncamı, </w:t>
      </w:r>
      <w:r w:rsidR="00D97C62" w:rsidRPr="009537B9">
        <w:rPr>
          <w:rStyle w:val="apple-converted-space"/>
          <w:rFonts w:ascii="Arial" w:eastAsia="Segoe UI" w:hAnsi="Arial" w:cs="Arial"/>
          <w:bCs/>
          <w:sz w:val="24"/>
          <w:szCs w:val="24"/>
          <w:lang w:val="az-Latn-AZ"/>
        </w:rPr>
        <w:t>“</w:t>
      </w:r>
      <w:r w:rsidRPr="009537B9">
        <w:rPr>
          <w:rStyle w:val="apple-converted-space"/>
          <w:rFonts w:ascii="Arial" w:eastAsia="Segoe UI" w:hAnsi="Arial" w:cs="Arial"/>
          <w:bCs/>
          <w:sz w:val="24"/>
          <w:szCs w:val="24"/>
          <w:lang w:val="az-Latn-AZ"/>
        </w:rPr>
        <w:t>Azərbaycan Respublikasının Daşaltı Dövlət Təbiət Yasaqlığının sanitariya-mühafizə zonasının təsdiq edilməsi haqqında</w:t>
      </w:r>
      <w:r w:rsidR="00D97C62" w:rsidRPr="009537B9">
        <w:rPr>
          <w:rStyle w:val="apple-converted-space"/>
          <w:rFonts w:ascii="Arial" w:eastAsia="Segoe UI" w:hAnsi="Arial" w:cs="Arial"/>
          <w:bCs/>
          <w:sz w:val="24"/>
          <w:szCs w:val="24"/>
          <w:lang w:val="az-Latn-AZ"/>
        </w:rPr>
        <w:t>”</w:t>
      </w:r>
      <w:r w:rsidRPr="009537B9">
        <w:rPr>
          <w:rStyle w:val="apple-converted-space"/>
          <w:rFonts w:ascii="Arial" w:eastAsia="Segoe UI" w:hAnsi="Arial" w:cs="Arial"/>
          <w:bCs/>
          <w:sz w:val="24"/>
          <w:szCs w:val="24"/>
          <w:lang w:val="az-Latn-AZ"/>
        </w:rPr>
        <w:t xml:space="preserve"> Azərbaycan Respublikası Nazirlər Kabinetinin 2025-ci il 14 yanvar tarixli 7 nömrəli Qərarı təsdiq edilmiş, </w:t>
      </w:r>
      <w:r w:rsidRPr="009537B9">
        <w:rPr>
          <w:rStyle w:val="apple-converted-space"/>
          <w:rFonts w:ascii="Arial" w:eastAsia="Segoe UI" w:hAnsi="Arial" w:cs="Arial"/>
          <w:sz w:val="24"/>
          <w:szCs w:val="24"/>
          <w:lang w:val="az-Latn-AZ"/>
        </w:rPr>
        <w:t xml:space="preserve">Azərbaycan Respublikası </w:t>
      </w:r>
      <w:r w:rsidRPr="009537B9">
        <w:rPr>
          <w:rStyle w:val="apple-converted-space"/>
          <w:rFonts w:ascii="Arial" w:eastAsia="Segoe UI" w:hAnsi="Arial" w:cs="Arial"/>
          <w:bCs/>
          <w:sz w:val="24"/>
          <w:szCs w:val="24"/>
          <w:lang w:val="az-Latn-AZ"/>
        </w:rPr>
        <w:t>Nazirlər Kabinetinin 2004-c</w:t>
      </w:r>
      <w:r w:rsidR="00DF1FA8" w:rsidRPr="009537B9">
        <w:rPr>
          <w:rStyle w:val="apple-converted-space"/>
          <w:rFonts w:ascii="Arial" w:eastAsia="Segoe UI" w:hAnsi="Arial" w:cs="Arial"/>
          <w:bCs/>
          <w:sz w:val="24"/>
          <w:szCs w:val="24"/>
          <w:lang w:val="az-Latn-AZ"/>
        </w:rPr>
        <w:t>ü</w:t>
      </w:r>
      <w:r w:rsidRPr="009537B9">
        <w:rPr>
          <w:rStyle w:val="apple-converted-space"/>
          <w:rFonts w:ascii="Arial" w:eastAsia="Segoe UI" w:hAnsi="Arial" w:cs="Arial"/>
          <w:bCs/>
          <w:sz w:val="24"/>
          <w:szCs w:val="24"/>
          <w:lang w:val="az-Latn-AZ"/>
        </w:rPr>
        <w:t xml:space="preserve"> il 6 noyabr tarixli 176 nömrəli Qərarı ilə təsdiq edilmiş </w:t>
      </w:r>
      <w:r w:rsidR="00D97C62" w:rsidRPr="009537B9">
        <w:rPr>
          <w:rStyle w:val="apple-converted-space"/>
          <w:rFonts w:ascii="Arial" w:eastAsia="Segoe UI" w:hAnsi="Arial" w:cs="Arial"/>
          <w:bCs/>
          <w:sz w:val="24"/>
          <w:szCs w:val="24"/>
          <w:lang w:val="az-Latn-AZ"/>
        </w:rPr>
        <w:t>“</w:t>
      </w:r>
      <w:r w:rsidRPr="009537B9">
        <w:rPr>
          <w:rStyle w:val="apple-converted-space"/>
          <w:rFonts w:ascii="Arial" w:eastAsia="Segoe UI" w:hAnsi="Arial" w:cs="Arial"/>
          <w:bCs/>
          <w:sz w:val="24"/>
          <w:szCs w:val="24"/>
          <w:lang w:val="az-Latn-AZ"/>
        </w:rPr>
        <w:t>Heyvanlar aləmindən istifadəyə</w:t>
      </w:r>
      <w:r w:rsidR="00DF1FA8" w:rsidRPr="009537B9">
        <w:rPr>
          <w:rStyle w:val="apple-converted-space"/>
          <w:rFonts w:ascii="Arial" w:eastAsia="Segoe UI" w:hAnsi="Arial" w:cs="Arial"/>
          <w:bCs/>
          <w:sz w:val="24"/>
          <w:szCs w:val="24"/>
          <w:lang w:val="az-Latn-AZ"/>
        </w:rPr>
        <w:t xml:space="preserve"> </w:t>
      </w:r>
      <w:r w:rsidRPr="009537B9">
        <w:rPr>
          <w:rStyle w:val="apple-converted-space"/>
          <w:rFonts w:ascii="Arial" w:eastAsia="Segoe UI" w:hAnsi="Arial" w:cs="Arial"/>
          <w:bCs/>
          <w:sz w:val="24"/>
          <w:szCs w:val="24"/>
          <w:lang w:val="az-Latn-AZ"/>
        </w:rPr>
        <w:t>görə</w:t>
      </w:r>
      <w:r w:rsidR="00DF1FA8" w:rsidRPr="009537B9">
        <w:rPr>
          <w:rStyle w:val="apple-converted-space"/>
          <w:rFonts w:ascii="Arial" w:eastAsia="Segoe UI" w:hAnsi="Arial" w:cs="Arial"/>
          <w:bCs/>
          <w:sz w:val="24"/>
          <w:szCs w:val="24"/>
          <w:lang w:val="az-Latn-AZ"/>
        </w:rPr>
        <w:t xml:space="preserve"> </w:t>
      </w:r>
      <w:r w:rsidRPr="009537B9">
        <w:rPr>
          <w:rStyle w:val="apple-converted-space"/>
          <w:rFonts w:ascii="Arial" w:eastAsia="Segoe UI" w:hAnsi="Arial" w:cs="Arial"/>
          <w:bCs/>
          <w:sz w:val="24"/>
          <w:szCs w:val="24"/>
          <w:lang w:val="az-Latn-AZ"/>
        </w:rPr>
        <w:t>ödəmələrin</w:t>
      </w:r>
      <w:r w:rsidR="00DF1FA8" w:rsidRPr="009537B9">
        <w:rPr>
          <w:rStyle w:val="apple-converted-space"/>
          <w:rFonts w:ascii="Arial" w:eastAsia="Segoe UI" w:hAnsi="Arial" w:cs="Arial"/>
          <w:bCs/>
          <w:sz w:val="24"/>
          <w:szCs w:val="24"/>
          <w:lang w:val="az-Latn-AZ"/>
        </w:rPr>
        <w:t xml:space="preserve"> </w:t>
      </w:r>
      <w:r w:rsidRPr="009537B9">
        <w:rPr>
          <w:rStyle w:val="apple-converted-space"/>
          <w:rFonts w:ascii="Arial" w:eastAsia="Segoe UI" w:hAnsi="Arial" w:cs="Arial"/>
          <w:bCs/>
          <w:sz w:val="24"/>
          <w:szCs w:val="24"/>
          <w:lang w:val="az-Latn-AZ"/>
        </w:rPr>
        <w:t>məbləği, tətbiq edilmə qaydaları və qeyri-</w:t>
      </w:r>
      <w:r w:rsidRPr="009537B9">
        <w:rPr>
          <w:rStyle w:val="apple-converted-space"/>
          <w:rFonts w:ascii="Arial" w:eastAsia="Segoe UI" w:hAnsi="Arial" w:cs="Arial"/>
          <w:bCs/>
          <w:sz w:val="24"/>
          <w:szCs w:val="24"/>
          <w:lang w:val="az-Latn-AZ"/>
        </w:rPr>
        <w:lastRenderedPageBreak/>
        <w:t>qanuni heyvan ovuna</w:t>
      </w:r>
      <w:r w:rsidR="00DF1FA8" w:rsidRPr="009537B9">
        <w:rPr>
          <w:rStyle w:val="apple-converted-space"/>
          <w:rFonts w:ascii="Arial" w:eastAsia="Segoe UI" w:hAnsi="Arial" w:cs="Arial"/>
          <w:bCs/>
          <w:sz w:val="24"/>
          <w:szCs w:val="24"/>
          <w:lang w:val="az-Latn-AZ"/>
        </w:rPr>
        <w:t xml:space="preserve"> </w:t>
      </w:r>
      <w:r w:rsidRPr="009537B9">
        <w:rPr>
          <w:rStyle w:val="apple-converted-space"/>
          <w:rFonts w:ascii="Arial" w:eastAsia="Segoe UI" w:hAnsi="Arial" w:cs="Arial"/>
          <w:bCs/>
          <w:sz w:val="24"/>
          <w:szCs w:val="24"/>
          <w:lang w:val="az-Latn-AZ"/>
        </w:rPr>
        <w:t>görə təbiətə dəymiş ziyanın məbləği</w:t>
      </w:r>
      <w:r w:rsidR="00D97C62" w:rsidRPr="009537B9">
        <w:rPr>
          <w:rStyle w:val="apple-converted-space"/>
          <w:rFonts w:ascii="Arial" w:eastAsia="Segoe UI" w:hAnsi="Arial" w:cs="Arial"/>
          <w:bCs/>
          <w:sz w:val="24"/>
          <w:szCs w:val="24"/>
          <w:lang w:val="az-Latn-AZ"/>
        </w:rPr>
        <w:t>”</w:t>
      </w:r>
      <w:r w:rsidRPr="009537B9">
        <w:rPr>
          <w:rStyle w:val="apple-converted-space"/>
          <w:rFonts w:ascii="Arial" w:eastAsia="Segoe UI" w:hAnsi="Arial" w:cs="Arial"/>
          <w:bCs/>
          <w:sz w:val="24"/>
          <w:szCs w:val="24"/>
          <w:lang w:val="az-Latn-AZ"/>
        </w:rPr>
        <w:t>nin, habelə 2015-ci il 21 aprel tarixli 114 nömrəli Qərarı ilə təsdiq edilmiş “Xüsusi mühafizə olunan təbiət ərazilərindən və obyektlərindən elmi, mədəni, tədris, turizm və rekreasiya, məhdud təsərrüfat məqsədləri ilə ödənişli əsaslarla istifadə Qaydası və ödənişin məbləği”nin yeni redaksiyaları hazırlanmışdır.</w:t>
      </w:r>
    </w:p>
    <w:p w14:paraId="17B6E76D" w14:textId="5042DED4" w:rsidR="00161984" w:rsidRPr="009537B9" w:rsidRDefault="0010432E"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Yaşıllıqların mühafizəsinin səmərəli təmin edilməsi məqsədilə hazırlanmış Azərbaycan Respublikasının İnzibati Xətalar Məcəlləsində və “Yaşıllıqların mühafizəsi haqqında” Azərbaycan Respublikasının Qanununda dəyişiklik edilməsi barədə Qanun layihəsi, onun tətbiqi və bununla əlaqədar bəzi məsələlərin tənzimlənməsi barədə Azərbaycan Respublikası Prezidentinin Fərman layihəsi Prezident Administrasiyasına təqdim edilmişdir.</w:t>
      </w:r>
      <w:r w:rsidR="00161984" w:rsidRPr="009537B9">
        <w:rPr>
          <w:rStyle w:val="apple-converted-space"/>
          <w:rFonts w:ascii="Arial" w:eastAsia="Segoe UI" w:hAnsi="Arial" w:cs="Arial"/>
          <w:bCs/>
          <w:sz w:val="24"/>
          <w:szCs w:val="24"/>
          <w:lang w:val="az-Latn-AZ"/>
        </w:rPr>
        <w:t xml:space="preserve"> </w:t>
      </w:r>
      <w:r w:rsidR="00D03533" w:rsidRPr="009537B9">
        <w:rPr>
          <w:rStyle w:val="apple-converted-space"/>
          <w:rFonts w:ascii="Arial" w:eastAsia="Segoe UI" w:hAnsi="Arial" w:cs="Arial"/>
          <w:bCs/>
          <w:sz w:val="24"/>
          <w:szCs w:val="24"/>
          <w:lang w:val="az-Latn-AZ"/>
        </w:rPr>
        <w:t xml:space="preserve">Bununla yanaşı, </w:t>
      </w:r>
      <w:r w:rsidR="00161984" w:rsidRPr="009537B9">
        <w:rPr>
          <w:rStyle w:val="apple-converted-space"/>
          <w:rFonts w:ascii="Arial" w:eastAsia="Segoe UI" w:hAnsi="Arial" w:cs="Arial"/>
          <w:bCs/>
          <w:sz w:val="24"/>
          <w:szCs w:val="24"/>
          <w:lang w:val="az-Latn-AZ"/>
        </w:rPr>
        <w:t>“Azərbaycan Respublikası Nazirlər Kabinetinin 2016-cı il 30 avqust tarixli 321 nömrəli Qərarı ilə təsdiq edilmiş “Yaşıllıqların götürülməsi Qaydası”nda və 2016-cı il 27 oktyabr tarixli 421 nömrəli Qərarı ilə təsdiq edilmiş “Yaşıllıqlara dəymiş ziyanın hesablanması və ödənilməsi Qaydası”nda dəyişiklik edilməsi haqqında” Azərbaycan Respublikası Nazirlər Kabinetinin Qərar</w:t>
      </w:r>
      <w:r w:rsidR="00D03533" w:rsidRPr="009537B9">
        <w:rPr>
          <w:rStyle w:val="apple-converted-space"/>
          <w:rFonts w:ascii="Arial" w:eastAsia="Segoe UI" w:hAnsi="Arial" w:cs="Arial"/>
          <w:bCs/>
          <w:sz w:val="24"/>
          <w:szCs w:val="24"/>
          <w:lang w:val="az-Latn-AZ"/>
        </w:rPr>
        <w:t>ının təkmilləşdirilməsi məqsədilə</w:t>
      </w:r>
      <w:r w:rsidR="00161984" w:rsidRPr="009537B9">
        <w:rPr>
          <w:rStyle w:val="apple-converted-space"/>
          <w:rFonts w:ascii="Arial" w:eastAsia="Segoe UI" w:hAnsi="Arial" w:cs="Arial"/>
          <w:bCs/>
          <w:sz w:val="24"/>
          <w:szCs w:val="24"/>
          <w:lang w:val="az-Latn-AZ"/>
        </w:rPr>
        <w:t xml:space="preserve"> layihə</w:t>
      </w:r>
      <w:r w:rsidR="00D03533" w:rsidRPr="009537B9">
        <w:rPr>
          <w:rStyle w:val="apple-converted-space"/>
          <w:rFonts w:ascii="Arial" w:eastAsia="Segoe UI" w:hAnsi="Arial" w:cs="Arial"/>
          <w:bCs/>
          <w:sz w:val="24"/>
          <w:szCs w:val="24"/>
          <w:lang w:val="az-Latn-AZ"/>
        </w:rPr>
        <w:t xml:space="preserve"> hazırlanmışdır. </w:t>
      </w:r>
    </w:p>
    <w:p w14:paraId="37097DEE" w14:textId="3ECEC3E8" w:rsidR="00990D92" w:rsidRPr="009537B9" w:rsidRDefault="00990D92"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“Ətraf mühitin mühafizəsi haqqında”, “Ətraf mühitə təsirin qiymətləndirilməsi haqqında” Azərbaycan Respublikasının Qanununda dəyişiklik edilməsi barədə</w:t>
      </w:r>
      <w:r w:rsidR="005C3085" w:rsidRPr="009537B9">
        <w:rPr>
          <w:rStyle w:val="apple-converted-space"/>
          <w:rFonts w:ascii="Arial" w:eastAsia="Segoe UI" w:hAnsi="Arial" w:cs="Arial"/>
          <w:bCs/>
          <w:sz w:val="24"/>
          <w:szCs w:val="24"/>
          <w:lang w:val="az-Latn-AZ"/>
        </w:rPr>
        <w:t>”</w:t>
      </w:r>
      <w:r w:rsidRPr="009537B9">
        <w:rPr>
          <w:rStyle w:val="apple-converted-space"/>
          <w:rFonts w:ascii="Arial" w:eastAsia="Segoe UI" w:hAnsi="Arial" w:cs="Arial"/>
          <w:bCs/>
          <w:sz w:val="24"/>
          <w:szCs w:val="24"/>
          <w:lang w:val="az-Latn-AZ"/>
        </w:rPr>
        <w:t xml:space="preserve"> Azərbaycan Respublikasının Qanun layihələri və digər normativ hüquqi akt layihələri təsdiq üçün Nazirlər Kabinetinə təqdim edilmişdir.</w:t>
      </w:r>
    </w:p>
    <w:p w14:paraId="225E0C5E" w14:textId="002E574B" w:rsidR="006637B6" w:rsidRPr="009537B9" w:rsidRDefault="006637B6"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Eyni zamanda, “Ətraf mühitin mühafizəsi haqqında” Azərbaycan Respublikasının Qanununda dəyişiklik edilməsi barədə” Azərbaycan Respublikasının Qanun layihəsi, “Ovçuluq haqqında” Azərbaycan Respublikasının qanunlarında dəyişiklik edilməsi barədə" Azərbaycan Respublikasının Qanun layihəsi, </w:t>
      </w:r>
      <w:r w:rsidR="005C3085" w:rsidRPr="009537B9">
        <w:rPr>
          <w:rStyle w:val="apple-converted-space"/>
          <w:rFonts w:ascii="Arial" w:eastAsia="Segoe UI" w:hAnsi="Arial" w:cs="Arial"/>
          <w:bCs/>
          <w:sz w:val="24"/>
          <w:szCs w:val="24"/>
          <w:lang w:val="az-Latn-AZ"/>
        </w:rPr>
        <w:t>g</w:t>
      </w:r>
      <w:r w:rsidRPr="009537B9">
        <w:rPr>
          <w:rStyle w:val="apple-converted-space"/>
          <w:rFonts w:ascii="Arial" w:eastAsia="Segoe UI" w:hAnsi="Arial" w:cs="Arial"/>
          <w:bCs/>
          <w:sz w:val="24"/>
          <w:szCs w:val="24"/>
          <w:lang w:val="az-Latn-AZ"/>
        </w:rPr>
        <w:t>eoloji istiqamətdə tarif siyasətinin müəyyən edilməsi ilə bağlı layihələr hazırlanma mərhələsindədir.</w:t>
      </w:r>
    </w:p>
    <w:p w14:paraId="0E01E3B6" w14:textId="5C08DD46" w:rsidR="00EE2964" w:rsidRPr="009537B9" w:rsidRDefault="006637B6" w:rsidP="00B54725">
      <w:pPr>
        <w:pStyle w:val="NoSpacing"/>
        <w:tabs>
          <w:tab w:val="left" w:pos="993"/>
          <w:tab w:val="left" w:pos="10260"/>
        </w:tabs>
        <w:spacing w:before="120"/>
        <w:ind w:right="144"/>
        <w:jc w:val="both"/>
        <w:rPr>
          <w:rStyle w:val="apple-converted-space"/>
          <w:rFonts w:ascii="Arial" w:eastAsia="Segoe UI" w:hAnsi="Arial" w:cs="Arial"/>
          <w:sz w:val="24"/>
          <w:szCs w:val="24"/>
          <w:lang w:val="az-Latn-AZ"/>
        </w:rPr>
      </w:pPr>
      <w:r w:rsidRPr="009537B9">
        <w:rPr>
          <w:rStyle w:val="apple-converted-space"/>
          <w:rFonts w:ascii="Arial" w:eastAsia="Segoe UI" w:hAnsi="Arial" w:cs="Arial"/>
          <w:bCs/>
          <w:sz w:val="24"/>
          <w:szCs w:val="24"/>
          <w:lang w:val="az-Latn-AZ"/>
        </w:rPr>
        <w:t>Bundan əlavə, t</w:t>
      </w:r>
      <w:r w:rsidR="00F56F25" w:rsidRPr="009537B9">
        <w:rPr>
          <w:rStyle w:val="apple-converted-space"/>
          <w:rFonts w:ascii="Arial" w:eastAsia="Segoe UI" w:hAnsi="Arial" w:cs="Arial"/>
          <w:bCs/>
          <w:sz w:val="24"/>
          <w:szCs w:val="24"/>
          <w:lang w:val="az-Latn-AZ"/>
        </w:rPr>
        <w:t>ullantıların daha səmərəli və effektiv idarə olunması, səmərəliliyin artırılması, bu sahəni tənzimləyən qanunvericilik aktlarının təkmilləşdirilməsi məqsədi ilə hazırlanmış</w:t>
      </w:r>
      <w:r w:rsidR="00F56F25" w:rsidRPr="009537B9">
        <w:rPr>
          <w:rStyle w:val="apple-converted-space"/>
          <w:rFonts w:ascii="Arial" w:eastAsia="Segoe UI" w:hAnsi="Arial" w:cs="Arial"/>
          <w:sz w:val="24"/>
          <w:szCs w:val="24"/>
          <w:lang w:val="az-Latn-AZ"/>
        </w:rPr>
        <w:t xml:space="preserve"> </w:t>
      </w:r>
      <w:r w:rsidR="00EE2964" w:rsidRPr="009537B9">
        <w:rPr>
          <w:rStyle w:val="apple-converted-space"/>
          <w:rFonts w:ascii="Arial" w:eastAsia="Segoe UI" w:hAnsi="Arial" w:cs="Arial"/>
          <w:sz w:val="24"/>
          <w:szCs w:val="24"/>
          <w:lang w:val="az-Latn-AZ"/>
        </w:rPr>
        <w:t>“Tullantıların əmələ gəlməsinin, istifadəsinin, yerləşdirilməsinin, başqasına verilməsinin və ya satılmasının ilkin uçotu Qaydası”</w:t>
      </w:r>
      <w:bookmarkStart w:id="76" w:name="_Hlk186187357"/>
      <w:r w:rsidR="008C4374" w:rsidRPr="009537B9">
        <w:rPr>
          <w:rStyle w:val="apple-converted-space"/>
          <w:rFonts w:ascii="Arial" w:eastAsia="Segoe UI" w:hAnsi="Arial" w:cs="Arial"/>
          <w:sz w:val="24"/>
          <w:szCs w:val="24"/>
          <w:lang w:val="az-Latn-AZ"/>
        </w:rPr>
        <w:t xml:space="preserve">, </w:t>
      </w:r>
      <w:r w:rsidR="00EE2964" w:rsidRPr="009537B9">
        <w:rPr>
          <w:rStyle w:val="apple-converted-space"/>
          <w:rFonts w:ascii="Arial" w:eastAsia="Segoe UI" w:hAnsi="Arial" w:cs="Arial"/>
          <w:sz w:val="24"/>
          <w:szCs w:val="24"/>
          <w:lang w:val="az-Latn-AZ"/>
        </w:rPr>
        <w:t>“Qablaşdırma və qablaşdırma tullantılarının dövriyyəsi haqqında” Azərbaycan Respublikası</w:t>
      </w:r>
      <w:r w:rsidR="00DF1FA8" w:rsidRPr="009537B9">
        <w:rPr>
          <w:rStyle w:val="apple-converted-space"/>
          <w:rFonts w:ascii="Arial" w:eastAsia="Segoe UI" w:hAnsi="Arial" w:cs="Arial"/>
          <w:sz w:val="24"/>
          <w:szCs w:val="24"/>
          <w:lang w:val="az-Latn-AZ"/>
        </w:rPr>
        <w:t>nın</w:t>
      </w:r>
      <w:r w:rsidR="00EE2964" w:rsidRPr="009537B9">
        <w:rPr>
          <w:rStyle w:val="apple-converted-space"/>
          <w:rFonts w:ascii="Arial" w:eastAsia="Segoe UI" w:hAnsi="Arial" w:cs="Arial"/>
          <w:sz w:val="24"/>
          <w:szCs w:val="24"/>
          <w:lang w:val="az-Latn-AZ"/>
        </w:rPr>
        <w:t xml:space="preserve"> Qanunu” layihəsi</w:t>
      </w:r>
      <w:bookmarkEnd w:id="76"/>
      <w:r w:rsidR="008C4374" w:rsidRPr="009537B9">
        <w:rPr>
          <w:rStyle w:val="apple-converted-space"/>
          <w:rFonts w:ascii="Arial" w:eastAsia="Segoe UI" w:hAnsi="Arial" w:cs="Arial"/>
          <w:sz w:val="24"/>
          <w:szCs w:val="24"/>
          <w:lang w:val="az-Latn-AZ"/>
        </w:rPr>
        <w:t xml:space="preserve"> və</w:t>
      </w:r>
      <w:r w:rsidR="00F56F25" w:rsidRPr="009537B9">
        <w:rPr>
          <w:rStyle w:val="apple-converted-space"/>
          <w:rFonts w:ascii="Arial" w:eastAsia="Segoe UI" w:hAnsi="Arial" w:cs="Arial"/>
          <w:sz w:val="24"/>
          <w:szCs w:val="24"/>
          <w:lang w:val="az-Latn-AZ"/>
        </w:rPr>
        <w:t xml:space="preserve"> “Tikinti tullantılarının idarə edilməsi Qaydaları” və bununla bağlı müvafiq sənəd layihələri </w:t>
      </w:r>
      <w:r w:rsidR="008C4374" w:rsidRPr="009537B9">
        <w:rPr>
          <w:rStyle w:val="apple-converted-space"/>
          <w:rFonts w:ascii="Arial" w:eastAsia="Segoe UI" w:hAnsi="Arial" w:cs="Arial"/>
          <w:sz w:val="24"/>
          <w:szCs w:val="24"/>
          <w:lang w:val="az-Latn-AZ"/>
        </w:rPr>
        <w:t>a</w:t>
      </w:r>
      <w:r w:rsidR="00EE2964" w:rsidRPr="009537B9">
        <w:rPr>
          <w:rStyle w:val="apple-converted-space"/>
          <w:rFonts w:ascii="Arial" w:eastAsia="Segoe UI" w:hAnsi="Arial" w:cs="Arial"/>
          <w:sz w:val="24"/>
          <w:szCs w:val="24"/>
          <w:lang w:val="az-Latn-AZ"/>
        </w:rPr>
        <w:t>idiyyəti qurumların rəy və təklifləri əsasında təkmilləşdirilmiş</w:t>
      </w:r>
      <w:r w:rsidR="00DF1FA8" w:rsidRPr="009537B9">
        <w:rPr>
          <w:rStyle w:val="apple-converted-space"/>
          <w:rFonts w:ascii="Arial" w:eastAsia="Segoe UI" w:hAnsi="Arial" w:cs="Arial"/>
          <w:sz w:val="24"/>
          <w:szCs w:val="24"/>
          <w:lang w:val="az-Latn-AZ"/>
        </w:rPr>
        <w:t>dir</w:t>
      </w:r>
      <w:r w:rsidR="008C4374" w:rsidRPr="009537B9">
        <w:rPr>
          <w:rStyle w:val="apple-converted-space"/>
          <w:rFonts w:ascii="Arial" w:eastAsia="Segoe UI" w:hAnsi="Arial" w:cs="Arial"/>
          <w:sz w:val="24"/>
          <w:szCs w:val="24"/>
          <w:lang w:val="az-Latn-AZ"/>
        </w:rPr>
        <w:t>,</w:t>
      </w:r>
      <w:r w:rsidR="00F56F25" w:rsidRPr="009537B9">
        <w:rPr>
          <w:rStyle w:val="apple-converted-space"/>
          <w:rFonts w:ascii="Arial" w:eastAsia="Segoe UI" w:hAnsi="Arial" w:cs="Arial"/>
          <w:sz w:val="24"/>
          <w:szCs w:val="24"/>
          <w:lang w:val="az-Latn-AZ"/>
        </w:rPr>
        <w:t xml:space="preserve"> </w:t>
      </w:r>
      <w:r w:rsidR="00EE2964" w:rsidRPr="00866A80">
        <w:rPr>
          <w:rStyle w:val="apple-converted-space"/>
          <w:rFonts w:ascii="Arial" w:eastAsia="Segoe UI" w:hAnsi="Arial" w:cs="Arial"/>
          <w:sz w:val="24"/>
          <w:szCs w:val="24"/>
          <w:lang w:val="az-Latn-AZ"/>
        </w:rPr>
        <w:t xml:space="preserve">hazırda son razılaşdırma mərhələsindədir. </w:t>
      </w:r>
    </w:p>
    <w:p w14:paraId="14643028" w14:textId="5A5F4E1D" w:rsidR="00EE2964" w:rsidRPr="009537B9" w:rsidRDefault="00EE2964" w:rsidP="00B54725">
      <w:pPr>
        <w:pStyle w:val="NoSpacing"/>
        <w:tabs>
          <w:tab w:val="left" w:pos="993"/>
          <w:tab w:val="left" w:pos="10260"/>
        </w:tabs>
        <w:spacing w:before="120"/>
        <w:ind w:right="144"/>
        <w:jc w:val="both"/>
        <w:rPr>
          <w:rStyle w:val="apple-converted-space"/>
          <w:rFonts w:ascii="Arial" w:eastAsia="Segoe UI" w:hAnsi="Arial" w:cs="Arial"/>
          <w:sz w:val="24"/>
          <w:szCs w:val="24"/>
          <w:lang w:val="az-Latn-AZ"/>
        </w:rPr>
      </w:pPr>
      <w:r w:rsidRPr="009537B9">
        <w:rPr>
          <w:rStyle w:val="apple-converted-space"/>
          <w:rFonts w:ascii="Arial" w:eastAsia="Segoe UI" w:hAnsi="Arial" w:cs="Arial"/>
          <w:sz w:val="24"/>
          <w:szCs w:val="24"/>
          <w:lang w:val="az-Latn-AZ"/>
        </w:rPr>
        <w:t xml:space="preserve">Bərk məişət tullantılarının idarə edilməsi üzrə milli informasiya sisteminin yaradılması  istiqamətində aparılan işlər nəticəsində Azərbaycan Respublikası Prezidentinin 2025-ci il 10 yanvar tarixli 282 nömrəli Fərmanı ilə “Rəqəmsal Ekologiya İnformasiya Sistemi” (bundan sonra REİS) və onun fəaliyyətinin hüquqi və texnoloji əsaslarını müəyyən edən əsasnamə təsdiq edilmişdir. Sözügedən Fərmanın icrası məqsədilə Azərbaycan Respublikası Nazirlər Kabinetinin 2025-ci il 16 yanvar tarixli 28s nömrəli Sərəncamı ilə aidiyyəti qurumlara müvafiq tapşırıqlar verilmişdir. “Tullantıların idarə olunmasına dövlət nəzarəti” alt sisteminin yaradılması üzrə bir sıra işlər yekunlaşdırılmış, proqramlaşdırma mərhələsi üzrə sınaqlar aparılmış və sistemin ilkin versiyası istifadəyə </w:t>
      </w:r>
      <w:r w:rsidR="00C05336" w:rsidRPr="009537B9">
        <w:rPr>
          <w:rStyle w:val="apple-converted-space"/>
          <w:rFonts w:ascii="Arial" w:eastAsia="Segoe UI" w:hAnsi="Arial" w:cs="Arial"/>
          <w:sz w:val="24"/>
          <w:szCs w:val="24"/>
          <w:lang w:val="az-Latn-AZ"/>
        </w:rPr>
        <w:t>verilməyə hazırdır.</w:t>
      </w:r>
    </w:p>
    <w:p w14:paraId="4474835E" w14:textId="62BB7514" w:rsidR="00EE2964" w:rsidRPr="009537B9" w:rsidRDefault="00EE2964" w:rsidP="00B54725">
      <w:pPr>
        <w:pStyle w:val="NoSpacing"/>
        <w:tabs>
          <w:tab w:val="left" w:pos="993"/>
          <w:tab w:val="left" w:pos="10260"/>
        </w:tabs>
        <w:spacing w:before="120"/>
        <w:ind w:right="144"/>
        <w:jc w:val="both"/>
        <w:rPr>
          <w:rStyle w:val="apple-converted-space"/>
          <w:rFonts w:ascii="Arial" w:eastAsia="Segoe UI" w:hAnsi="Arial" w:cs="Arial"/>
          <w:sz w:val="24"/>
          <w:szCs w:val="24"/>
          <w:lang w:val="az-Latn-AZ"/>
        </w:rPr>
      </w:pPr>
      <w:r w:rsidRPr="009537B9">
        <w:rPr>
          <w:rStyle w:val="apple-converted-space"/>
          <w:rFonts w:ascii="Arial" w:eastAsia="Segoe UI" w:hAnsi="Arial" w:cs="Arial"/>
          <w:sz w:val="24"/>
          <w:szCs w:val="24"/>
          <w:lang w:val="az-Latn-AZ"/>
        </w:rPr>
        <w:t xml:space="preserve">“ISO 14001 “Ətraf mühiti idarəetmə sistemləri – Tələblər və istifadə üzrə rəhbəredici göstərişlər” standartı üzrə sertifikat əldə etmiş sənaye və tikinti sahələrində fəaliyyət göstərən mikro, kiçik və orta sahibkarlıq subyektlərinin stimullaşdırılmasına dövlət dəstəyi Qaydası”nın layihəsi hazırlanmış və 2025-ci il 6 oktyabr tarixində </w:t>
      </w:r>
      <w:r w:rsidR="00D3350A" w:rsidRPr="009537B9">
        <w:rPr>
          <w:rStyle w:val="apple-converted-space"/>
          <w:rFonts w:ascii="Arial" w:eastAsia="Segoe UI" w:hAnsi="Arial" w:cs="Arial"/>
          <w:sz w:val="24"/>
          <w:szCs w:val="24"/>
          <w:lang w:val="az-Latn-AZ"/>
        </w:rPr>
        <w:t>münasibət</w:t>
      </w:r>
      <w:r w:rsidRPr="009537B9">
        <w:rPr>
          <w:rStyle w:val="apple-converted-space"/>
          <w:rFonts w:ascii="Arial" w:eastAsia="Segoe UI" w:hAnsi="Arial" w:cs="Arial"/>
          <w:sz w:val="24"/>
          <w:szCs w:val="24"/>
          <w:lang w:val="az-Latn-AZ"/>
        </w:rPr>
        <w:t xml:space="preserve"> bildirilməsi </w:t>
      </w:r>
      <w:r w:rsidR="00D3350A" w:rsidRPr="009537B9">
        <w:rPr>
          <w:rStyle w:val="apple-converted-space"/>
          <w:rFonts w:ascii="Arial" w:eastAsia="Segoe UI" w:hAnsi="Arial" w:cs="Arial"/>
          <w:sz w:val="24"/>
          <w:szCs w:val="24"/>
          <w:lang w:val="az-Latn-AZ"/>
        </w:rPr>
        <w:t>məqsədilə</w:t>
      </w:r>
      <w:r w:rsidRPr="009537B9">
        <w:rPr>
          <w:rStyle w:val="apple-converted-space"/>
          <w:rFonts w:ascii="Arial" w:eastAsia="Segoe UI" w:hAnsi="Arial" w:cs="Arial"/>
          <w:sz w:val="24"/>
          <w:szCs w:val="24"/>
          <w:lang w:val="az-Latn-AZ"/>
        </w:rPr>
        <w:t xml:space="preserve"> </w:t>
      </w:r>
      <w:r w:rsidR="00990D92" w:rsidRPr="009537B9">
        <w:rPr>
          <w:rStyle w:val="apple-converted-space"/>
          <w:rFonts w:ascii="Arial" w:eastAsia="Segoe UI" w:hAnsi="Arial" w:cs="Arial"/>
          <w:sz w:val="24"/>
          <w:szCs w:val="24"/>
          <w:lang w:val="az-Latn-AZ"/>
        </w:rPr>
        <w:t xml:space="preserve">aidiyyəti </w:t>
      </w:r>
      <w:r w:rsidR="008C4374" w:rsidRPr="009537B9">
        <w:rPr>
          <w:rStyle w:val="apple-converted-space"/>
          <w:rFonts w:ascii="Arial" w:eastAsia="Segoe UI" w:hAnsi="Arial" w:cs="Arial"/>
          <w:sz w:val="24"/>
          <w:szCs w:val="24"/>
          <w:lang w:val="az-Latn-AZ"/>
        </w:rPr>
        <w:t>qurumlara</w:t>
      </w:r>
      <w:r w:rsidRPr="009537B9">
        <w:rPr>
          <w:rStyle w:val="apple-converted-space"/>
          <w:rFonts w:ascii="Arial" w:eastAsia="Segoe UI" w:hAnsi="Arial" w:cs="Arial"/>
          <w:sz w:val="24"/>
          <w:szCs w:val="24"/>
          <w:lang w:val="az-Latn-AZ"/>
        </w:rPr>
        <w:t xml:space="preserve"> </w:t>
      </w:r>
      <w:r w:rsidR="00D3350A" w:rsidRPr="009537B9">
        <w:rPr>
          <w:rStyle w:val="apple-converted-space"/>
          <w:rFonts w:ascii="Arial" w:eastAsia="Segoe UI" w:hAnsi="Arial" w:cs="Arial"/>
          <w:sz w:val="24"/>
          <w:szCs w:val="24"/>
          <w:lang w:val="az-Latn-AZ"/>
        </w:rPr>
        <w:t>təqdim edilmişdir</w:t>
      </w:r>
      <w:r w:rsidRPr="009537B9">
        <w:rPr>
          <w:rStyle w:val="apple-converted-space"/>
          <w:rFonts w:ascii="Arial" w:eastAsia="Segoe UI" w:hAnsi="Arial" w:cs="Arial"/>
          <w:sz w:val="24"/>
          <w:szCs w:val="24"/>
          <w:lang w:val="az-Latn-AZ"/>
        </w:rPr>
        <w:t>.</w:t>
      </w:r>
    </w:p>
    <w:p w14:paraId="36389DBD" w14:textId="41893FA9" w:rsidR="00EE2964" w:rsidRPr="009537B9" w:rsidRDefault="00EE2964"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Ətraf mühit sahəsində müasir tələblərə cavab verən milli standartların hazırlanması və tətbiqi məqsədi ilə Ekologiya və Təbii Sərvətlər Nazirliyinin müraciəti ilə Azərbaycan Standartlaşdırma İnstitutu Publik Hüquqi Şəxsin müvafiq Əmrinə əsasən yaradılmış “Ekologiya” standartlaşdırma üzrə Texniki Komitə tərəfindən 2025-ci il ərzində 24 yeni dövlət standartı</w:t>
      </w:r>
      <w:r w:rsidR="008C4374" w:rsidRPr="009537B9">
        <w:rPr>
          <w:rStyle w:val="apple-converted-space"/>
          <w:rFonts w:ascii="Arial" w:eastAsia="Segoe UI" w:hAnsi="Arial" w:cs="Arial"/>
          <w:bCs/>
          <w:sz w:val="24"/>
          <w:szCs w:val="24"/>
          <w:lang w:val="az-Latn-AZ"/>
        </w:rPr>
        <w:t>nın</w:t>
      </w:r>
      <w:r w:rsidRPr="009537B9">
        <w:rPr>
          <w:rStyle w:val="apple-converted-space"/>
          <w:rFonts w:ascii="Arial" w:eastAsia="Segoe UI" w:hAnsi="Arial" w:cs="Arial"/>
          <w:bCs/>
          <w:sz w:val="24"/>
          <w:szCs w:val="24"/>
          <w:lang w:val="az-Latn-AZ"/>
        </w:rPr>
        <w:t xml:space="preserve"> təsdiq edilməsi təmin edilmiş, 2 mövcud dövlət standartının isə dövri yoxlaması keçirilmişdir.</w:t>
      </w:r>
    </w:p>
    <w:p w14:paraId="35F77A7C" w14:textId="41E9CBC0" w:rsidR="00FC22EB" w:rsidRPr="009537B9" w:rsidRDefault="00FC22EB"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lastRenderedPageBreak/>
        <w:t>Nazirlik tərəfindən hazırlanmış digər bir sıra hüquqi akt layihələri isə hazırda “Normativ hüquqi aktlar haqqında” Azərbaycan Respublikasının Konstitusiya Qanunu və Azərbaycan Respublikası Prezidentinin 2023-cü il 6 oktyabr tarixli 2328 nömrəli Fərmanı ilə təsdiq edilmiş “İcra hakimiyyəti orqanlarının normativ hüquqi aktlarının layihələrinin hazırlanması, razılaşdırılması, qəbul edilməsi və dərc edilməsi qaydası haqqında Əsasnamə”nin tələblərinə əsasən aidiyyəti dövlət orqanları ilə razılaşdırılma mərhələ</w:t>
      </w:r>
      <w:r w:rsidR="00DF1FA8" w:rsidRPr="009537B9">
        <w:rPr>
          <w:rStyle w:val="apple-converted-space"/>
          <w:rFonts w:ascii="Arial" w:eastAsia="Segoe UI" w:hAnsi="Arial" w:cs="Arial"/>
          <w:bCs/>
          <w:sz w:val="24"/>
          <w:szCs w:val="24"/>
          <w:lang w:val="az-Latn-AZ"/>
        </w:rPr>
        <w:t>lə</w:t>
      </w:r>
      <w:r w:rsidRPr="009537B9">
        <w:rPr>
          <w:rStyle w:val="apple-converted-space"/>
          <w:rFonts w:ascii="Arial" w:eastAsia="Segoe UI" w:hAnsi="Arial" w:cs="Arial"/>
          <w:bCs/>
          <w:sz w:val="24"/>
          <w:szCs w:val="24"/>
          <w:lang w:val="az-Latn-AZ"/>
        </w:rPr>
        <w:t xml:space="preserve">rindədir. </w:t>
      </w:r>
    </w:p>
    <w:p w14:paraId="4B98E536" w14:textId="11375C0E" w:rsidR="00501B29" w:rsidRPr="009537B9" w:rsidRDefault="00501B29"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sz w:val="24"/>
          <w:szCs w:val="24"/>
          <w:lang w:val="az-Latn-AZ"/>
        </w:rPr>
        <w:t>“Hidrometeorologiya və təbii mühitin monitorinqi üzrə məlumatlardan istifadəyə görə ödəmə dərəcələrinin və qaydalarının təsdiq edilməsi haqqında” Azərbaycan Respublikası Nazirlər Kabinetinin 1999-cu il 9 iyul tarixli 115 nömrəli Qərar</w:t>
      </w:r>
      <w:r w:rsidR="005C3085" w:rsidRPr="009537B9">
        <w:rPr>
          <w:rStyle w:val="apple-converted-space"/>
          <w:rFonts w:ascii="Arial" w:eastAsia="Segoe UI" w:hAnsi="Arial" w:cs="Arial"/>
          <w:sz w:val="24"/>
          <w:szCs w:val="24"/>
          <w:lang w:val="az-Latn-AZ"/>
        </w:rPr>
        <w:t>ı i</w:t>
      </w:r>
      <w:r w:rsidRPr="009537B9">
        <w:rPr>
          <w:rStyle w:val="apple-converted-space"/>
          <w:rFonts w:ascii="Arial" w:eastAsia="Segoe UI" w:hAnsi="Arial" w:cs="Arial"/>
          <w:sz w:val="24"/>
          <w:szCs w:val="24"/>
          <w:lang w:val="az-Latn-AZ"/>
        </w:rPr>
        <w:t>l</w:t>
      </w:r>
      <w:r w:rsidR="005C3085" w:rsidRPr="009537B9">
        <w:rPr>
          <w:rStyle w:val="apple-converted-space"/>
          <w:rFonts w:ascii="Arial" w:eastAsia="Segoe UI" w:hAnsi="Arial" w:cs="Arial"/>
          <w:sz w:val="24"/>
          <w:szCs w:val="24"/>
          <w:lang w:val="az-Latn-AZ"/>
        </w:rPr>
        <w:t>ə</w:t>
      </w:r>
      <w:r w:rsidRPr="009537B9">
        <w:rPr>
          <w:rStyle w:val="apple-converted-space"/>
          <w:rFonts w:ascii="Arial" w:eastAsia="Segoe UI" w:hAnsi="Arial" w:cs="Arial"/>
          <w:sz w:val="24"/>
          <w:szCs w:val="24"/>
          <w:lang w:val="az-Latn-AZ"/>
        </w:rPr>
        <w:t xml:space="preserve"> təsdiq edilmiş “Hidrometeorologiya və təbii mühitin monitorinqi üzrə məlumatlardan istifadəyə görə ödəmə dərəcələri və Qaydaları” və  Azərbaycan Respublikası Nazirlər Kabinetinin 1998-ci il 14 dekabr tarixli 237 nömrəli Qərarı ilə təsdiq edilmiş “Hidrometeorologiya və təbii mühitin monitorinqi üzrə operativ və ümumi təyinatlı məlumatların növləri” yeni redaksiyaları təkmilləşdirilmiş və </w:t>
      </w:r>
      <w:r w:rsidRPr="009537B9">
        <w:rPr>
          <w:rStyle w:val="apple-converted-space"/>
          <w:rFonts w:ascii="Arial" w:eastAsia="Segoe UI" w:hAnsi="Arial" w:cs="Arial"/>
          <w:bCs/>
          <w:sz w:val="24"/>
          <w:szCs w:val="24"/>
          <w:lang w:val="az-Latn-AZ"/>
        </w:rPr>
        <w:t xml:space="preserve">aidiyyəti dövlət orqanlarına  razılaşdırılma məqsədilə təqdim edilmişdir. </w:t>
      </w:r>
    </w:p>
    <w:p w14:paraId="063E3B40" w14:textId="0053F5A2" w:rsidR="00761BE6" w:rsidRPr="009537B9" w:rsidRDefault="00D03533"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“Ekoloji maarifləndirilmə haqqında” Azərbaycan Respublikasının Qanununda dəyişikli</w:t>
      </w:r>
      <w:r w:rsidR="005C3085" w:rsidRPr="009537B9">
        <w:rPr>
          <w:rStyle w:val="apple-converted-space"/>
          <w:rFonts w:ascii="Arial" w:eastAsia="Segoe UI" w:hAnsi="Arial" w:cs="Arial"/>
          <w:bCs/>
          <w:sz w:val="24"/>
          <w:szCs w:val="24"/>
          <w:lang w:val="az-Latn-AZ"/>
        </w:rPr>
        <w:t>k</w:t>
      </w:r>
      <w:r w:rsidRPr="009537B9">
        <w:rPr>
          <w:rStyle w:val="apple-converted-space"/>
          <w:rFonts w:ascii="Arial" w:eastAsia="Segoe UI" w:hAnsi="Arial" w:cs="Arial"/>
          <w:bCs/>
          <w:sz w:val="24"/>
          <w:szCs w:val="24"/>
          <w:lang w:val="az-Latn-AZ"/>
        </w:rPr>
        <w:t xml:space="preserve"> edilməsi haqqında" Azərbaycan Respublikasının Qanun</w:t>
      </w:r>
      <w:r w:rsidR="00761BE6" w:rsidRPr="009537B9">
        <w:rPr>
          <w:rStyle w:val="apple-converted-space"/>
          <w:rFonts w:ascii="Arial" w:eastAsia="Segoe UI" w:hAnsi="Arial" w:cs="Arial"/>
          <w:bCs/>
          <w:sz w:val="24"/>
          <w:szCs w:val="24"/>
          <w:lang w:val="az-Latn-AZ"/>
        </w:rPr>
        <w:t xml:space="preserve">u, </w:t>
      </w:r>
      <w:r w:rsidR="005C3085" w:rsidRPr="009537B9">
        <w:rPr>
          <w:rStyle w:val="apple-converted-space"/>
          <w:rFonts w:ascii="Arial" w:eastAsia="Segoe UI" w:hAnsi="Arial" w:cs="Arial"/>
          <w:bCs/>
          <w:sz w:val="24"/>
          <w:szCs w:val="24"/>
          <w:lang w:val="az-Latn-AZ"/>
        </w:rPr>
        <w:t>“</w:t>
      </w:r>
      <w:r w:rsidR="00761BE6" w:rsidRPr="009537B9">
        <w:rPr>
          <w:rStyle w:val="apple-converted-space"/>
          <w:rFonts w:ascii="Arial" w:eastAsia="Segoe UI" w:hAnsi="Arial" w:cs="Arial"/>
          <w:bCs/>
          <w:sz w:val="24"/>
          <w:szCs w:val="24"/>
          <w:lang w:val="az-Latn-AZ"/>
        </w:rPr>
        <w:t>Yerin təki haqqında</w:t>
      </w:r>
      <w:r w:rsidR="005C3085" w:rsidRPr="009537B9">
        <w:rPr>
          <w:rStyle w:val="apple-converted-space"/>
          <w:rFonts w:ascii="Arial" w:eastAsia="Segoe UI" w:hAnsi="Arial" w:cs="Arial"/>
          <w:bCs/>
          <w:sz w:val="24"/>
          <w:szCs w:val="24"/>
          <w:lang w:val="az-Latn-AZ"/>
        </w:rPr>
        <w:t>”</w:t>
      </w:r>
      <w:r w:rsidR="00761BE6" w:rsidRPr="009537B9">
        <w:rPr>
          <w:rStyle w:val="apple-converted-space"/>
          <w:rFonts w:ascii="Arial" w:eastAsia="Segoe UI" w:hAnsi="Arial" w:cs="Arial"/>
          <w:bCs/>
          <w:sz w:val="24"/>
          <w:szCs w:val="24"/>
          <w:lang w:val="az-Latn-AZ"/>
        </w:rPr>
        <w:t xml:space="preserve"> Azərbaycan Respublikasının Qanunu və </w:t>
      </w:r>
      <w:r w:rsidR="00761BE6" w:rsidRPr="009537B9">
        <w:rPr>
          <w:rStyle w:val="apple-converted-space"/>
          <w:rFonts w:ascii="Arial" w:eastAsia="Segoe UI" w:hAnsi="Arial" w:cs="Arial"/>
          <w:sz w:val="24"/>
          <w:szCs w:val="24"/>
          <w:lang w:val="az-Latn-AZ"/>
        </w:rPr>
        <w:t xml:space="preserve">“Heyvanlarla məsuliyyətli davranış haqqında” Qanun layihələri  </w:t>
      </w:r>
      <w:r w:rsidR="00761BE6" w:rsidRPr="009537B9">
        <w:rPr>
          <w:rStyle w:val="apple-converted-space"/>
          <w:rFonts w:ascii="Arial" w:eastAsia="Segoe UI" w:hAnsi="Arial" w:cs="Arial"/>
          <w:bCs/>
          <w:sz w:val="24"/>
          <w:szCs w:val="24"/>
          <w:lang w:val="az-Latn-AZ"/>
        </w:rPr>
        <w:t xml:space="preserve">dövlət orqanları ilə razılaşdırılma mərhələrindədir. </w:t>
      </w:r>
    </w:p>
    <w:p w14:paraId="203FE015" w14:textId="35B1E4F0" w:rsidR="00D03533" w:rsidRPr="009537B9" w:rsidRDefault="00761BE6"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sz w:val="24"/>
          <w:szCs w:val="24"/>
          <w:lang w:val="az-Latn-AZ"/>
        </w:rPr>
        <w:t xml:space="preserve">“Atmosfer havasına atılan istixana qazlarının idarə edilməsi haqqında” Azərbaycan </w:t>
      </w:r>
      <w:r w:rsidR="004971AF" w:rsidRPr="009537B9">
        <w:rPr>
          <w:rStyle w:val="apple-converted-space"/>
          <w:rFonts w:ascii="Arial" w:eastAsia="Segoe UI" w:hAnsi="Arial" w:cs="Arial"/>
          <w:sz w:val="24"/>
          <w:szCs w:val="24"/>
          <w:lang w:val="az-Latn-AZ"/>
        </w:rPr>
        <w:t xml:space="preserve">   </w:t>
      </w:r>
      <w:r w:rsidRPr="009537B9">
        <w:rPr>
          <w:rStyle w:val="apple-converted-space"/>
          <w:rFonts w:ascii="Arial" w:eastAsia="Segoe UI" w:hAnsi="Arial" w:cs="Arial"/>
          <w:sz w:val="24"/>
          <w:szCs w:val="24"/>
          <w:lang w:val="az-Latn-AZ"/>
        </w:rPr>
        <w:t>Respublikasının Qanun layihəsi</w:t>
      </w:r>
      <w:r w:rsidR="00565393" w:rsidRPr="009537B9">
        <w:rPr>
          <w:rStyle w:val="apple-converted-space"/>
          <w:rFonts w:ascii="Arial" w:eastAsia="Segoe UI" w:hAnsi="Arial" w:cs="Arial"/>
          <w:sz w:val="24"/>
          <w:szCs w:val="24"/>
          <w:lang w:val="az-Latn-AZ"/>
        </w:rPr>
        <w:t xml:space="preserve"> </w:t>
      </w:r>
      <w:r w:rsidR="00DF1FA8" w:rsidRPr="009537B9">
        <w:rPr>
          <w:rStyle w:val="apple-converted-space"/>
          <w:rFonts w:ascii="Arial" w:eastAsia="Segoe UI" w:hAnsi="Arial" w:cs="Arial"/>
          <w:sz w:val="24"/>
          <w:szCs w:val="24"/>
          <w:lang w:val="az-Latn-AZ"/>
        </w:rPr>
        <w:t xml:space="preserve">də </w:t>
      </w:r>
      <w:r w:rsidR="00565393" w:rsidRPr="009537B9">
        <w:rPr>
          <w:rStyle w:val="apple-converted-space"/>
          <w:rFonts w:ascii="Arial" w:eastAsia="Segoe UI" w:hAnsi="Arial" w:cs="Arial"/>
          <w:sz w:val="24"/>
          <w:szCs w:val="24"/>
          <w:lang w:val="az-Latn-AZ"/>
        </w:rPr>
        <w:t>təkmilləşdirilir.</w:t>
      </w:r>
    </w:p>
    <w:p w14:paraId="01BA4DA7" w14:textId="20DDAB21" w:rsidR="00D73432" w:rsidRPr="009537B9" w:rsidRDefault="003174FD" w:rsidP="00B54725">
      <w:pPr>
        <w:pStyle w:val="TableParagraph"/>
        <w:tabs>
          <w:tab w:val="left" w:pos="10260"/>
        </w:tabs>
        <w:spacing w:before="120"/>
        <w:ind w:left="144" w:right="144"/>
        <w:jc w:val="both"/>
        <w:rPr>
          <w:sz w:val="24"/>
          <w:szCs w:val="24"/>
          <w:lang w:val="az-Latn-AZ"/>
        </w:rPr>
      </w:pPr>
      <w:r w:rsidRPr="009537B9">
        <w:rPr>
          <w:sz w:val="24"/>
          <w:szCs w:val="24"/>
          <w:lang w:val="az-Latn-AZ"/>
        </w:rPr>
        <w:t>____________________________________________________________</w:t>
      </w:r>
      <w:bookmarkEnd w:id="72"/>
      <w:bookmarkEnd w:id="73"/>
    </w:p>
    <w:p w14:paraId="1B54A6DB" w14:textId="77777777" w:rsidR="00CC5288" w:rsidRDefault="00CC5288" w:rsidP="00B54725">
      <w:pPr>
        <w:pStyle w:val="Heading1"/>
        <w:tabs>
          <w:tab w:val="left" w:pos="10260"/>
        </w:tabs>
        <w:spacing w:after="0"/>
        <w:rPr>
          <w:sz w:val="24"/>
          <w:szCs w:val="24"/>
        </w:rPr>
      </w:pPr>
      <w:bookmarkStart w:id="77" w:name="_Toc155716243"/>
      <w:r>
        <w:rPr>
          <w:sz w:val="24"/>
          <w:szCs w:val="24"/>
        </w:rPr>
        <w:t xml:space="preserve">  </w:t>
      </w:r>
    </w:p>
    <w:p w14:paraId="6341BCF5" w14:textId="299A30F3" w:rsidR="00E542E2" w:rsidRPr="009537B9" w:rsidRDefault="00E542E2" w:rsidP="00B54725">
      <w:pPr>
        <w:pStyle w:val="Heading1"/>
        <w:tabs>
          <w:tab w:val="left" w:pos="10260"/>
        </w:tabs>
        <w:spacing w:after="0"/>
        <w:rPr>
          <w:sz w:val="24"/>
          <w:szCs w:val="24"/>
        </w:rPr>
      </w:pPr>
      <w:r w:rsidRPr="009537B9">
        <w:rPr>
          <w:sz w:val="24"/>
          <w:szCs w:val="24"/>
        </w:rPr>
        <w:t>12. BEYNƏLXALQ ƏMƏKDAŞLIQ</w:t>
      </w:r>
      <w:bookmarkEnd w:id="74"/>
      <w:bookmarkEnd w:id="77"/>
    </w:p>
    <w:p w14:paraId="681C0703" w14:textId="527E84E1" w:rsidR="00E43AA3" w:rsidRPr="009537B9" w:rsidRDefault="00E43AA3" w:rsidP="00B54725">
      <w:pPr>
        <w:pStyle w:val="BlockText"/>
        <w:tabs>
          <w:tab w:val="left" w:pos="10260"/>
        </w:tabs>
        <w:spacing w:before="120"/>
        <w:ind w:left="0" w:right="98"/>
        <w:rPr>
          <w:rFonts w:ascii="Arial" w:hAnsi="Arial" w:cs="Arial"/>
          <w:b/>
          <w:bCs w:val="0"/>
          <w:color w:val="000000" w:themeColor="text1"/>
          <w:sz w:val="24"/>
          <w:lang w:val="az-Latn-AZ"/>
        </w:rPr>
      </w:pPr>
      <w:bookmarkStart w:id="78" w:name="_Toc124169969"/>
      <w:bookmarkStart w:id="79" w:name="_Toc124253018"/>
      <w:bookmarkStart w:id="80" w:name="_Toc155704623"/>
      <w:bookmarkStart w:id="81" w:name="_Toc155716244"/>
      <w:r w:rsidRPr="009537B9">
        <w:rPr>
          <w:rFonts w:ascii="Arial" w:hAnsi="Arial" w:cs="Arial"/>
          <w:b/>
          <w:bCs w:val="0"/>
          <w:color w:val="000000" w:themeColor="text1"/>
          <w:sz w:val="24"/>
          <w:lang w:val="az-Latn-AZ"/>
        </w:rPr>
        <w:t>COP29 və iqlim dəyişmələri çərçivəsində fəaliyyət:</w:t>
      </w:r>
    </w:p>
    <w:p w14:paraId="1645DB61" w14:textId="2D460A3B" w:rsidR="00E43AA3" w:rsidRPr="009537B9" w:rsidRDefault="00CC5288"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Pr>
          <w:rStyle w:val="apple-converted-space"/>
          <w:rFonts w:ascii="Arial" w:eastAsia="Segoe UI" w:hAnsi="Arial" w:cs="Arial"/>
          <w:bCs/>
          <w:sz w:val="24"/>
          <w:szCs w:val="24"/>
          <w:lang w:val="az-Latn-AZ"/>
        </w:rPr>
        <w:t>Ö</w:t>
      </w:r>
      <w:r w:rsidR="00E43AA3" w:rsidRPr="009537B9">
        <w:rPr>
          <w:rStyle w:val="apple-converted-space"/>
          <w:rFonts w:ascii="Arial" w:eastAsia="Segoe UI" w:hAnsi="Arial" w:cs="Arial"/>
          <w:bCs/>
          <w:sz w:val="24"/>
          <w:szCs w:val="24"/>
          <w:lang w:val="az-Latn-AZ"/>
        </w:rPr>
        <w:t>lkəmizdə BMT</w:t>
      </w:r>
      <w:r>
        <w:rPr>
          <w:rStyle w:val="apple-converted-space"/>
          <w:rFonts w:ascii="Arial" w:eastAsia="Segoe UI" w:hAnsi="Arial" w:cs="Arial"/>
          <w:bCs/>
          <w:sz w:val="24"/>
          <w:szCs w:val="24"/>
          <w:lang w:val="az-Latn-AZ"/>
        </w:rPr>
        <w:t>-</w:t>
      </w:r>
      <w:r w:rsidR="00E43AA3" w:rsidRPr="009537B9">
        <w:rPr>
          <w:rStyle w:val="apple-converted-space"/>
          <w:rFonts w:ascii="Arial" w:eastAsia="Segoe UI" w:hAnsi="Arial" w:cs="Arial"/>
          <w:bCs/>
          <w:sz w:val="24"/>
          <w:szCs w:val="24"/>
          <w:lang w:val="az-Latn-AZ"/>
        </w:rPr>
        <w:t>nin İqlim Dəyişmələri üzrə Çərçivə Konvensiyası (UNFCCC) Tərəflərinin 29-cu İclasının (COP29-un) keçirilməsi və Sədrliyin davam etdirilməsi ilə əlaqədar, bütün BMT qurumları və beynəlxalq ixtisaslaşmış təşkilatlarla iş 2025-ci ildə də intensivləşmişdir.</w:t>
      </w:r>
    </w:p>
    <w:p w14:paraId="4C15CF05" w14:textId="21E63DE4" w:rsidR="005C3085" w:rsidRPr="009537B9" w:rsidRDefault="00E43AA3"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021397">
        <w:rPr>
          <w:rStyle w:val="apple-converted-space"/>
          <w:rFonts w:ascii="Arial" w:eastAsia="Segoe UI" w:hAnsi="Arial" w:cs="Arial"/>
          <w:bCs/>
          <w:sz w:val="24"/>
          <w:szCs w:val="24"/>
          <w:lang w:val="az-Latn-AZ"/>
        </w:rPr>
        <w:t>UNFCCC-nin Tərəflər Konfransının 29-cu sessiyası çərç</w:t>
      </w:r>
      <w:r w:rsidR="00DF490D" w:rsidRPr="00021397">
        <w:rPr>
          <w:rStyle w:val="apple-converted-space"/>
          <w:rFonts w:ascii="Arial" w:eastAsia="Segoe UI" w:hAnsi="Arial" w:cs="Arial"/>
          <w:bCs/>
          <w:sz w:val="24"/>
          <w:szCs w:val="24"/>
          <w:lang w:val="az-Latn-AZ"/>
        </w:rPr>
        <w:t>iv</w:t>
      </w:r>
      <w:r w:rsidRPr="00021397">
        <w:rPr>
          <w:rStyle w:val="apple-converted-space"/>
          <w:rFonts w:ascii="Arial" w:eastAsia="Segoe UI" w:hAnsi="Arial" w:cs="Arial"/>
          <w:bCs/>
          <w:sz w:val="24"/>
          <w:szCs w:val="24"/>
          <w:lang w:val="az-Latn-AZ"/>
        </w:rPr>
        <w:t>əsində COP29 Sədrliyi Gündəliyinin “İqlim Fəaliyyəti naminə Su üzrə Bakı Dialoqu” təşəbbüsü</w:t>
      </w:r>
      <w:r w:rsidR="00021397" w:rsidRPr="00021397">
        <w:rPr>
          <w:rStyle w:val="apple-converted-space"/>
          <w:rFonts w:ascii="Arial" w:eastAsia="Segoe UI" w:hAnsi="Arial" w:cs="Arial"/>
          <w:bCs/>
          <w:sz w:val="24"/>
          <w:szCs w:val="24"/>
          <w:lang w:val="az-Latn-AZ"/>
        </w:rPr>
        <w:t xml:space="preserve"> çərçivəsində </w:t>
      </w:r>
      <w:r w:rsidRPr="00021397">
        <w:rPr>
          <w:rStyle w:val="apple-converted-space"/>
          <w:rFonts w:ascii="Arial" w:eastAsia="Segoe UI" w:hAnsi="Arial" w:cs="Arial"/>
          <w:bCs/>
          <w:sz w:val="24"/>
          <w:szCs w:val="24"/>
          <w:lang w:val="az-Latn-AZ"/>
        </w:rPr>
        <w:t>Ekologiya və Təbii Sərvətlər Nazirliyi ilə BMT-nin Ətraf Mühit Proqramı</w:t>
      </w:r>
      <w:r w:rsidR="00021397" w:rsidRPr="00021397">
        <w:rPr>
          <w:rStyle w:val="apple-converted-space"/>
          <w:rFonts w:ascii="Arial" w:eastAsia="Segoe UI" w:hAnsi="Arial" w:cs="Arial"/>
          <w:bCs/>
          <w:sz w:val="24"/>
          <w:szCs w:val="24"/>
          <w:lang w:val="az-Latn-AZ"/>
        </w:rPr>
        <w:t xml:space="preserve"> </w:t>
      </w:r>
      <w:r w:rsidRPr="00021397">
        <w:rPr>
          <w:rStyle w:val="apple-converted-space"/>
          <w:rFonts w:ascii="Arial" w:eastAsia="Segoe UI" w:hAnsi="Arial" w:cs="Arial"/>
          <w:bCs/>
          <w:sz w:val="24"/>
          <w:szCs w:val="24"/>
          <w:lang w:val="az-Latn-AZ"/>
        </w:rPr>
        <w:t xml:space="preserve">(UNEP) </w:t>
      </w:r>
      <w:r w:rsidR="00021397" w:rsidRPr="00021397">
        <w:rPr>
          <w:rStyle w:val="apple-converted-space"/>
          <w:rFonts w:ascii="Arial" w:eastAsia="Segoe UI" w:hAnsi="Arial" w:cs="Arial"/>
          <w:bCs/>
          <w:sz w:val="24"/>
          <w:szCs w:val="24"/>
          <w:lang w:val="az-Latn-AZ"/>
        </w:rPr>
        <w:t xml:space="preserve">arasında </w:t>
      </w:r>
      <w:r w:rsidRPr="00021397">
        <w:rPr>
          <w:rStyle w:val="apple-converted-space"/>
          <w:rFonts w:ascii="Arial" w:eastAsia="Segoe UI" w:hAnsi="Arial" w:cs="Arial"/>
          <w:bCs/>
          <w:sz w:val="24"/>
          <w:szCs w:val="24"/>
          <w:lang w:val="az-Latn-AZ"/>
        </w:rPr>
        <w:t>müvafiq tərəfdaşlığa dair Niyyət Məktubu</w:t>
      </w:r>
      <w:r w:rsidR="00AA17CE" w:rsidRPr="00021397">
        <w:rPr>
          <w:rStyle w:val="apple-converted-space"/>
          <w:rFonts w:ascii="Arial" w:eastAsia="Segoe UI" w:hAnsi="Arial" w:cs="Arial"/>
          <w:bCs/>
          <w:sz w:val="24"/>
          <w:szCs w:val="24"/>
          <w:lang w:val="az-Latn-AZ"/>
        </w:rPr>
        <w:t xml:space="preserve"> imzalanmış</w:t>
      </w:r>
      <w:r w:rsidRPr="00021397">
        <w:rPr>
          <w:rStyle w:val="apple-converted-space"/>
          <w:rFonts w:ascii="Arial" w:eastAsia="Segoe UI" w:hAnsi="Arial" w:cs="Arial"/>
          <w:bCs/>
          <w:sz w:val="24"/>
          <w:szCs w:val="24"/>
          <w:lang w:val="az-Latn-AZ"/>
        </w:rPr>
        <w:t>, digər beynəlxalq təşkilatlar- Avropa İqtisadi Komissiyasının və Ümumdünya Meteorologiya Təşkilatının birgə əməkd</w:t>
      </w:r>
      <w:r w:rsidR="00CC5288" w:rsidRPr="00021397">
        <w:rPr>
          <w:rStyle w:val="apple-converted-space"/>
          <w:rFonts w:ascii="Arial" w:eastAsia="Segoe UI" w:hAnsi="Arial" w:cs="Arial"/>
          <w:bCs/>
          <w:sz w:val="24"/>
          <w:szCs w:val="24"/>
          <w:lang w:val="az-Latn-AZ"/>
        </w:rPr>
        <w:t>a</w:t>
      </w:r>
      <w:r w:rsidRPr="00021397">
        <w:rPr>
          <w:rStyle w:val="apple-converted-space"/>
          <w:rFonts w:ascii="Arial" w:eastAsia="Segoe UI" w:hAnsi="Arial" w:cs="Arial"/>
          <w:bCs/>
          <w:sz w:val="24"/>
          <w:szCs w:val="24"/>
          <w:lang w:val="az-Latn-AZ"/>
        </w:rPr>
        <w:t>ş</w:t>
      </w:r>
      <w:r w:rsidR="00CC5288" w:rsidRPr="00021397">
        <w:rPr>
          <w:rStyle w:val="apple-converted-space"/>
          <w:rFonts w:ascii="Arial" w:eastAsia="Segoe UI" w:hAnsi="Arial" w:cs="Arial"/>
          <w:bCs/>
          <w:sz w:val="24"/>
          <w:szCs w:val="24"/>
          <w:lang w:val="az-Latn-AZ"/>
        </w:rPr>
        <w:t>lığı</w:t>
      </w:r>
      <w:r w:rsidRPr="00021397">
        <w:rPr>
          <w:rStyle w:val="apple-converted-space"/>
          <w:rFonts w:ascii="Arial" w:eastAsia="Segoe UI" w:hAnsi="Arial" w:cs="Arial"/>
          <w:bCs/>
          <w:sz w:val="24"/>
          <w:szCs w:val="24"/>
          <w:lang w:val="az-Latn-AZ"/>
        </w:rPr>
        <w:t xml:space="preserve"> çərçivəsində Təşəbbüsün təşviqi fəaliyyəti davam etdirilmiş və 73 ölkənin üzvlüyünə nail olunmuşdur.</w:t>
      </w:r>
    </w:p>
    <w:p w14:paraId="62895556" w14:textId="5CF2A051" w:rsidR="005C3085" w:rsidRPr="009537B9" w:rsidRDefault="00927AAA"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2025-ci</w:t>
      </w:r>
      <w:r w:rsidR="00E43AA3" w:rsidRPr="009537B9">
        <w:rPr>
          <w:rStyle w:val="apple-converted-space"/>
          <w:rFonts w:ascii="Arial" w:eastAsia="Segoe UI" w:hAnsi="Arial" w:cs="Arial"/>
          <w:bCs/>
          <w:sz w:val="24"/>
          <w:szCs w:val="24"/>
          <w:lang w:val="az-Latn-AZ"/>
        </w:rPr>
        <w:t xml:space="preserve"> ilin 25-26 mart tarixlərində Almaniya Federativ Respublikasının paytaxtı Berlin şəhərində 16-cı Petersberq İqlim Dialoqunda, 2025-ci il 5-9 may tarixlərində Danimarka Krallığının Kopenhagen şəhərində keçirilmiş “Kopenhagen İqlim Fəaliyyəti Nazirlər Konfransı”nda iştirak edilmiş, görüşlər keçirilmişdir.</w:t>
      </w:r>
    </w:p>
    <w:p w14:paraId="3871A07A" w14:textId="548F440D" w:rsidR="005C3085" w:rsidRPr="009537B9" w:rsidRDefault="00E43AA3"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17-19 iyun tarix</w:t>
      </w:r>
      <w:r w:rsidR="004E4EAE" w:rsidRPr="009537B9">
        <w:rPr>
          <w:rStyle w:val="apple-converted-space"/>
          <w:rFonts w:ascii="Arial" w:eastAsia="Segoe UI" w:hAnsi="Arial" w:cs="Arial"/>
          <w:bCs/>
          <w:sz w:val="24"/>
          <w:szCs w:val="24"/>
          <w:lang w:val="az-Latn-AZ"/>
        </w:rPr>
        <w:t>lər</w:t>
      </w:r>
      <w:r w:rsidRPr="009537B9">
        <w:rPr>
          <w:rStyle w:val="apple-converted-space"/>
          <w:rFonts w:ascii="Arial" w:eastAsia="Segoe UI" w:hAnsi="Arial" w:cs="Arial"/>
          <w:bCs/>
          <w:sz w:val="24"/>
          <w:szCs w:val="24"/>
          <w:lang w:val="az-Latn-AZ"/>
        </w:rPr>
        <w:t>ində Almaniyanın Bonn şəhərində keçirilən BMT-nin İqlim Dəyişmələri üzrə Çərçivə Konvensiyasının yardımçı orqanlarının 62-ci iclası (SB62, 16-26 iyun) çərçivəsində “İqlim Fəaliyyəti naminə Su üzrə Bakı Dialoqu”nun ilk aralıq iclası baş tutmuşdur. Bununla yanaşı, Bonn iqlim sessiyaları çərçivəsində “Su cəmiyyətin iqlim adaptasiyası üçün bir yol kimi: fəaliyyətə təkan verilməsi üçün Qlobal Adaptasiya Məqsədləri (GGA) üzrə sinerjilərin yaradılması” mövzusunda Qlobal Su Adaptasiyası Alyansı, Stokholm Beynəlxalq Su İnstitutu, Beynəlxalq Su İdarəetmə İnstitutu və digər beynəlxalq təsisatlar tərəfindən birgə keçirilən tədbirdə çıxış edilmişdir.</w:t>
      </w:r>
    </w:p>
    <w:p w14:paraId="4DCCF2C6" w14:textId="4DC5F990" w:rsidR="005C3085" w:rsidRPr="009537B9" w:rsidRDefault="00E43AA3"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Bonn sessiyas</w:t>
      </w:r>
      <w:r w:rsidR="00E00FC5" w:rsidRPr="009537B9">
        <w:rPr>
          <w:rStyle w:val="apple-converted-space"/>
          <w:rFonts w:ascii="Arial" w:eastAsia="Segoe UI" w:hAnsi="Arial" w:cs="Arial"/>
          <w:bCs/>
          <w:sz w:val="24"/>
          <w:szCs w:val="24"/>
          <w:lang w:val="az-Latn-AZ"/>
        </w:rPr>
        <w:t>ı</w:t>
      </w:r>
      <w:r w:rsidRPr="009537B9">
        <w:rPr>
          <w:rStyle w:val="apple-converted-space"/>
          <w:rFonts w:ascii="Arial" w:eastAsia="Segoe UI" w:hAnsi="Arial" w:cs="Arial"/>
          <w:bCs/>
          <w:sz w:val="24"/>
          <w:szCs w:val="24"/>
          <w:lang w:val="az-Latn-AZ"/>
        </w:rPr>
        <w:t xml:space="preserve"> çərçivəsində İqlim Dəyişmələri üzrə Hökumətlərarası Panelin (</w:t>
      </w:r>
      <w:r w:rsidR="005C3085" w:rsidRPr="009537B9">
        <w:rPr>
          <w:rStyle w:val="apple-converted-space"/>
          <w:rFonts w:ascii="Arial" w:eastAsia="Segoe UI" w:hAnsi="Arial" w:cs="Arial"/>
          <w:bCs/>
          <w:sz w:val="24"/>
          <w:szCs w:val="24"/>
          <w:lang w:val="az-Latn-AZ"/>
        </w:rPr>
        <w:t>I</w:t>
      </w:r>
      <w:r w:rsidRPr="009537B9">
        <w:rPr>
          <w:rStyle w:val="apple-converted-space"/>
          <w:rFonts w:ascii="Arial" w:eastAsia="Segoe UI" w:hAnsi="Arial" w:cs="Arial"/>
          <w:bCs/>
          <w:sz w:val="24"/>
          <w:szCs w:val="24"/>
          <w:lang w:val="az-Latn-AZ"/>
        </w:rPr>
        <w:t xml:space="preserve">PCC) Ümumdünya Meteorologiya Təşkilatı (WMO) və BMT Ətraf Mühit Proqramı (UNEP) ilə birgə təşkil etdiyi 7-ci Qiymətləndirmə Hesabatının (AR7) İşçi Qruplarının əsas hədəflərinə həsr </w:t>
      </w:r>
      <w:r w:rsidRPr="009537B9">
        <w:rPr>
          <w:rStyle w:val="apple-converted-space"/>
          <w:rFonts w:ascii="Arial" w:eastAsia="Segoe UI" w:hAnsi="Arial" w:cs="Arial"/>
          <w:bCs/>
          <w:sz w:val="24"/>
          <w:szCs w:val="24"/>
          <w:lang w:val="az-Latn-AZ"/>
        </w:rPr>
        <w:lastRenderedPageBreak/>
        <w:t xml:space="preserve">olunmuş təqdimatında iştirak təmin edilmiş, </w:t>
      </w:r>
      <w:r w:rsidR="005C3085" w:rsidRPr="009537B9">
        <w:rPr>
          <w:rStyle w:val="apple-converted-space"/>
          <w:rFonts w:ascii="Arial" w:eastAsia="Segoe UI" w:hAnsi="Arial" w:cs="Arial"/>
          <w:bCs/>
          <w:sz w:val="24"/>
          <w:szCs w:val="24"/>
          <w:lang w:val="az-Latn-AZ"/>
        </w:rPr>
        <w:t>I</w:t>
      </w:r>
      <w:r w:rsidRPr="009537B9">
        <w:rPr>
          <w:rStyle w:val="apple-converted-space"/>
          <w:rFonts w:ascii="Arial" w:eastAsia="Segoe UI" w:hAnsi="Arial" w:cs="Arial"/>
          <w:bCs/>
          <w:sz w:val="24"/>
          <w:szCs w:val="24"/>
          <w:lang w:val="az-Latn-AZ"/>
        </w:rPr>
        <w:t>PCC İşçi Qrupunun “İqlim Dəyişikliyi və Şəhərlər üzrə Xüsusi Hesabat”</w:t>
      </w:r>
      <w:r w:rsidR="00827315" w:rsidRPr="009537B9">
        <w:rPr>
          <w:rStyle w:val="apple-converted-space"/>
          <w:rFonts w:ascii="Arial" w:eastAsia="Segoe UI" w:hAnsi="Arial" w:cs="Arial"/>
          <w:bCs/>
          <w:sz w:val="24"/>
          <w:szCs w:val="24"/>
          <w:lang w:val="az-Latn-AZ"/>
        </w:rPr>
        <w:t>ı</w:t>
      </w:r>
      <w:r w:rsidRPr="009537B9">
        <w:rPr>
          <w:rStyle w:val="apple-converted-space"/>
          <w:rFonts w:ascii="Arial" w:eastAsia="Segoe UI" w:hAnsi="Arial" w:cs="Arial"/>
          <w:bCs/>
          <w:sz w:val="24"/>
          <w:szCs w:val="24"/>
          <w:lang w:val="az-Latn-AZ"/>
        </w:rPr>
        <w:t>nın hazırlanması ilə bağlı qərarın qəbul edilməsində Azərbaycanın rolundan bəhs edilmişdir. Bu kontekstdə 2026-cı ildə Azərbaycanda nəzərdə tutulan 13-cü Ümumdünya Şəhər Forumu (WUF13) barədə məlumat verilərək, sözügedən Hesabat üzrə ilkin hədəflərin paylaşılması üçün WUF13-ün əlverişli platforma olması qeyd edilmişdir.</w:t>
      </w:r>
    </w:p>
    <w:p w14:paraId="7ADC42FA" w14:textId="49824C86" w:rsidR="005C3085" w:rsidRPr="009537B9" w:rsidRDefault="00E43AA3"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Dünya Bankı, Asiya İnkişaf Bankı, Avropa Yenidənqurma və İnkişaf Bankı, BMT-nin İqlim Dəyişmələri üzrə Çərçivə Konvensiyası (UNFCCC), BMT-nin Səhralaşmaya qarşı Mübarizə üzrə Konvensiyası (UNCCD), BMT-nin Ərzaq və Kənd Təsərrüfatı Təşkilatı (FAO) və digər beynəlxalq, regional və yerli təşkilatlarla COP29 tədbirinin tarixi nəticələrinin müzakirəsi, Azərbaycanda </w:t>
      </w:r>
      <w:r w:rsidR="005C3085" w:rsidRPr="009537B9">
        <w:rPr>
          <w:rStyle w:val="apple-converted-space"/>
          <w:rFonts w:ascii="Arial" w:eastAsia="Segoe UI" w:hAnsi="Arial" w:cs="Arial"/>
          <w:bCs/>
          <w:sz w:val="24"/>
          <w:szCs w:val="24"/>
          <w:lang w:val="az-Latn-AZ"/>
        </w:rPr>
        <w:t>i</w:t>
      </w:r>
      <w:r w:rsidRPr="009537B9">
        <w:rPr>
          <w:rStyle w:val="apple-converted-space"/>
          <w:rFonts w:ascii="Arial" w:eastAsia="Segoe UI" w:hAnsi="Arial" w:cs="Arial"/>
          <w:bCs/>
          <w:sz w:val="24"/>
          <w:szCs w:val="24"/>
          <w:lang w:val="az-Latn-AZ"/>
        </w:rPr>
        <w:t xml:space="preserve">qlim </w:t>
      </w:r>
      <w:r w:rsidR="005C3085" w:rsidRPr="009537B9">
        <w:rPr>
          <w:rStyle w:val="apple-converted-space"/>
          <w:rFonts w:ascii="Arial" w:eastAsia="Segoe UI" w:hAnsi="Arial" w:cs="Arial"/>
          <w:bCs/>
          <w:sz w:val="24"/>
          <w:szCs w:val="24"/>
          <w:lang w:val="az-Latn-AZ"/>
        </w:rPr>
        <w:t>d</w:t>
      </w:r>
      <w:r w:rsidRPr="009537B9">
        <w:rPr>
          <w:rStyle w:val="apple-converted-space"/>
          <w:rFonts w:ascii="Arial" w:eastAsia="Segoe UI" w:hAnsi="Arial" w:cs="Arial"/>
          <w:bCs/>
          <w:sz w:val="24"/>
          <w:szCs w:val="24"/>
          <w:lang w:val="az-Latn-AZ"/>
        </w:rPr>
        <w:t>əyişikliyi ilə mübarizə sahəsində həyata keçirilən tədbirlər barədə görüşlər keçirilmişdir.</w:t>
      </w:r>
    </w:p>
    <w:p w14:paraId="3F947C98" w14:textId="07A1F4C5" w:rsidR="005C3085" w:rsidRPr="009537B9" w:rsidRDefault="00927AAA"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2025-ci</w:t>
      </w:r>
      <w:r w:rsidR="00E43AA3" w:rsidRPr="009537B9">
        <w:rPr>
          <w:rStyle w:val="apple-converted-space"/>
          <w:rFonts w:ascii="Arial" w:eastAsia="Segoe UI" w:hAnsi="Arial" w:cs="Arial"/>
          <w:bCs/>
          <w:sz w:val="24"/>
          <w:szCs w:val="24"/>
          <w:lang w:val="az-Latn-AZ"/>
        </w:rPr>
        <w:t xml:space="preserve"> ilin 29 sentyabr tarixindən öz işinə başlayan Bakı İqlim Fəaliyyəti Həftəsində iştirak edilmişdir.</w:t>
      </w:r>
    </w:p>
    <w:p w14:paraId="7E018FC2" w14:textId="72542C3A" w:rsidR="005C3085" w:rsidRPr="009537B9" w:rsidRDefault="00E43AA3"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ETSN nümayəndə heyəti BMT-nin İqlim Dəyişmələri üzrə Çərçivə Konvensiyasının Braziliyanın Belem şəhərində 10-21 noyabr </w:t>
      </w:r>
      <w:r w:rsidR="00CC5288" w:rsidRPr="009537B9">
        <w:rPr>
          <w:rStyle w:val="apple-converted-space"/>
          <w:rFonts w:ascii="Arial" w:eastAsia="Segoe UI" w:hAnsi="Arial" w:cs="Arial"/>
          <w:bCs/>
          <w:sz w:val="24"/>
          <w:szCs w:val="24"/>
          <w:lang w:val="az-Latn-AZ"/>
        </w:rPr>
        <w:t>tarix</w:t>
      </w:r>
      <w:r w:rsidR="00CC5288">
        <w:rPr>
          <w:rStyle w:val="apple-converted-space"/>
          <w:rFonts w:ascii="Arial" w:eastAsia="Segoe UI" w:hAnsi="Arial" w:cs="Arial"/>
          <w:bCs/>
          <w:sz w:val="24"/>
          <w:szCs w:val="24"/>
          <w:lang w:val="az-Latn-AZ"/>
        </w:rPr>
        <w:t>lərin</w:t>
      </w:r>
      <w:r w:rsidR="00CC5288" w:rsidRPr="009537B9">
        <w:rPr>
          <w:rStyle w:val="apple-converted-space"/>
          <w:rFonts w:ascii="Arial" w:eastAsia="Segoe UI" w:hAnsi="Arial" w:cs="Arial"/>
          <w:bCs/>
          <w:sz w:val="24"/>
          <w:szCs w:val="24"/>
          <w:lang w:val="az-Latn-AZ"/>
        </w:rPr>
        <w:t xml:space="preserve">də </w:t>
      </w:r>
      <w:r w:rsidRPr="009537B9">
        <w:rPr>
          <w:rStyle w:val="apple-converted-space"/>
          <w:rFonts w:ascii="Arial" w:eastAsia="Segoe UI" w:hAnsi="Arial" w:cs="Arial"/>
          <w:bCs/>
          <w:sz w:val="24"/>
          <w:szCs w:val="24"/>
          <w:lang w:val="az-Latn-AZ"/>
        </w:rPr>
        <w:t xml:space="preserve">keçirilən Tərəflərin 30-cu Sessiyasında (COP30) iştirak etmişdir. </w:t>
      </w:r>
    </w:p>
    <w:p w14:paraId="2FDC3A6A" w14:textId="734FF135" w:rsidR="00E43AA3" w:rsidRPr="009537B9" w:rsidRDefault="00E43AA3"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ETSN nümayəndə heyəti 2025-ci ilin 3-7 dekabr tarix</w:t>
      </w:r>
      <w:r w:rsidR="00CC5288">
        <w:rPr>
          <w:rStyle w:val="apple-converted-space"/>
          <w:rFonts w:ascii="Arial" w:eastAsia="Segoe UI" w:hAnsi="Arial" w:cs="Arial"/>
          <w:bCs/>
          <w:sz w:val="24"/>
          <w:szCs w:val="24"/>
          <w:lang w:val="az-Latn-AZ"/>
        </w:rPr>
        <w:t>lərin</w:t>
      </w:r>
      <w:r w:rsidRPr="009537B9">
        <w:rPr>
          <w:rStyle w:val="apple-converted-space"/>
          <w:rFonts w:ascii="Arial" w:eastAsia="Segoe UI" w:hAnsi="Arial" w:cs="Arial"/>
          <w:bCs/>
          <w:sz w:val="24"/>
          <w:szCs w:val="24"/>
          <w:lang w:val="az-Latn-AZ"/>
        </w:rPr>
        <w:t>də Keniyanın Nayrobi şəhərində keçirilən BMT Ətraf mühit Assambleyasının 7-ci Sessiyasında (UNEA7) iştirak etmişdir. Tədbirin yüksək səviyyəli açılış mərasimi və müxtəlif mövzularda keçirilən Liderlər Dialoqunda ölkə bəyanatları səsləndirilmişdir. Eyni zamanda Azərbaycan Respublikasının Keniya Respublikasında Səfirliyinin təşkilatçılığı ilə Keniya Respublikasının yerli KİV-nə 2026-cı ildə ölkəmizdə təşkil ediləcək WUF13 və Ümumd</w:t>
      </w:r>
      <w:r w:rsidR="002A5E99" w:rsidRPr="009537B9">
        <w:rPr>
          <w:rStyle w:val="apple-converted-space"/>
          <w:rFonts w:ascii="Arial" w:eastAsia="Segoe UI" w:hAnsi="Arial" w:cs="Arial"/>
          <w:bCs/>
          <w:sz w:val="24"/>
          <w:szCs w:val="24"/>
          <w:lang w:val="az-Latn-AZ"/>
        </w:rPr>
        <w:t>ü</w:t>
      </w:r>
      <w:r w:rsidRPr="009537B9">
        <w:rPr>
          <w:rStyle w:val="apple-converted-space"/>
          <w:rFonts w:ascii="Arial" w:eastAsia="Segoe UI" w:hAnsi="Arial" w:cs="Arial"/>
          <w:bCs/>
          <w:sz w:val="24"/>
          <w:szCs w:val="24"/>
          <w:lang w:val="az-Latn-AZ"/>
        </w:rPr>
        <w:t>nya Ətraf Mühit Günü barədə müsahibə verilmişdir.</w:t>
      </w:r>
    </w:p>
    <w:p w14:paraId="2EB9C176" w14:textId="77777777" w:rsidR="00E43AA3" w:rsidRPr="009537B9" w:rsidRDefault="00E43AA3" w:rsidP="00B54725">
      <w:pPr>
        <w:pStyle w:val="BlockText"/>
        <w:tabs>
          <w:tab w:val="left" w:pos="10260"/>
        </w:tabs>
        <w:spacing w:before="120"/>
        <w:ind w:left="0" w:right="98"/>
        <w:rPr>
          <w:rFonts w:ascii="Arial" w:hAnsi="Arial" w:cs="Arial"/>
          <w:color w:val="000000" w:themeColor="text1"/>
          <w:sz w:val="24"/>
          <w:lang w:val="az-Latn-AZ"/>
        </w:rPr>
      </w:pPr>
      <w:r w:rsidRPr="009537B9">
        <w:rPr>
          <w:rFonts w:ascii="Arial" w:hAnsi="Arial" w:cs="Arial"/>
          <w:b/>
          <w:bCs w:val="0"/>
          <w:color w:val="000000" w:themeColor="text1"/>
          <w:sz w:val="24"/>
          <w:lang w:val="az-Latn-AZ"/>
        </w:rPr>
        <w:t>Hökumətlərarası Komissiyalar və ölkələrlə ikitərəfli əməkdaşlıq çərçivəsində fəaliyyət:</w:t>
      </w:r>
    </w:p>
    <w:p w14:paraId="273F9440" w14:textId="1AD359D7" w:rsidR="00E43AA3" w:rsidRPr="009537B9" w:rsidRDefault="00E43AA3"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“Azərbaycan Respublikasının xarici ölkələrlə əməkdaşlığı üzrə birgə komissiyaların Azərbaycan tərəfinin fəaliyyəti haqqında Əsasnamə”nin 2.1.8-ci bəndinin icrası ilə bağlı həmsədr olduğumuz komissiyalar çərçivəsində 2024-cü il ərzində görülmüş işlər barədə məlumatların əks olunduğu hesabatlar</w:t>
      </w:r>
      <w:r w:rsidR="00FE2B6B">
        <w:rPr>
          <w:rStyle w:val="apple-converted-space"/>
          <w:rFonts w:ascii="Arial" w:eastAsia="Segoe UI" w:hAnsi="Arial" w:cs="Arial"/>
          <w:bCs/>
          <w:sz w:val="24"/>
          <w:szCs w:val="24"/>
          <w:lang w:val="az-Latn-AZ"/>
        </w:rPr>
        <w:t xml:space="preserve"> hazırlanmışdır</w:t>
      </w:r>
      <w:r w:rsidRPr="009537B9">
        <w:rPr>
          <w:rStyle w:val="apple-converted-space"/>
          <w:rFonts w:ascii="Arial" w:eastAsia="Segoe UI" w:hAnsi="Arial" w:cs="Arial"/>
          <w:bCs/>
          <w:sz w:val="24"/>
          <w:szCs w:val="24"/>
          <w:lang w:val="az-Latn-AZ"/>
        </w:rPr>
        <w:t>.</w:t>
      </w:r>
    </w:p>
    <w:p w14:paraId="4D27208F" w14:textId="77777777" w:rsidR="00E43AA3" w:rsidRPr="009537B9" w:rsidRDefault="00E43AA3" w:rsidP="00B54725">
      <w:pPr>
        <w:pStyle w:val="NoSpacing"/>
        <w:tabs>
          <w:tab w:val="left" w:pos="993"/>
          <w:tab w:val="left" w:pos="10260"/>
        </w:tabs>
        <w:spacing w:before="120"/>
        <w:ind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Azərbaycan Hökuməti və Monteneqro Hökuməti arasında iqtisadi əməkdaşlıq üzrə Birgə Komissiyanın 3-cü iclasının Protokolunda əks olunmuş məsələlərin icrası ilə bağlı koordinasiya təmin edilmişdir.</w:t>
      </w:r>
    </w:p>
    <w:p w14:paraId="7118E876" w14:textId="44E8EC7D" w:rsidR="00E43AA3" w:rsidRPr="009537B9" w:rsidRDefault="00E43AA3" w:rsidP="00B54725">
      <w:pPr>
        <w:pStyle w:val="NoSpacing"/>
        <w:tabs>
          <w:tab w:val="left" w:pos="993"/>
          <w:tab w:val="left" w:pos="10260"/>
        </w:tabs>
        <w:spacing w:before="120"/>
        <w:ind w:right="144"/>
        <w:jc w:val="both"/>
        <w:rPr>
          <w:rStyle w:val="apple-converted-space"/>
          <w:rFonts w:ascii="Arial" w:eastAsia="Segoe UI" w:hAnsi="Arial" w:cs="Arial"/>
          <w:bCs/>
          <w:color w:val="FF0000"/>
          <w:sz w:val="24"/>
          <w:szCs w:val="24"/>
          <w:lang w:val="az-Latn-AZ"/>
        </w:rPr>
      </w:pPr>
      <w:r w:rsidRPr="009537B9">
        <w:rPr>
          <w:rStyle w:val="apple-converted-space"/>
          <w:rFonts w:ascii="Arial" w:eastAsia="Segoe UI" w:hAnsi="Arial" w:cs="Arial"/>
          <w:bCs/>
          <w:sz w:val="24"/>
          <w:szCs w:val="24"/>
          <w:lang w:val="az-Latn-AZ"/>
        </w:rPr>
        <w:t>Malayziya Hökuməti ilə ətraf mühitin mühafizəsi sahəsində əməkdaşlığın genişləndirilməsi məqsədilə tərəfimizdən “Azərbaycan Respublikası Ekologiya və Təbii Sərvətlər Nazirliyi ilə Malayziyanın Təbii Ehtiyatlar və Ətraf Mühitin Davamlılığı Nazirliyi arasında ətraf mühitin mühafizəsi sahəsində əməkdaşlıq haqqında</w:t>
      </w:r>
      <w:r w:rsidR="002A5E99" w:rsidRPr="009537B9">
        <w:rPr>
          <w:rStyle w:val="apple-converted-space"/>
          <w:rFonts w:ascii="Arial" w:eastAsia="Segoe UI" w:hAnsi="Arial" w:cs="Arial"/>
          <w:bCs/>
          <w:sz w:val="24"/>
          <w:szCs w:val="24"/>
          <w:lang w:val="az-Latn-AZ"/>
        </w:rPr>
        <w:t xml:space="preserve">” </w:t>
      </w:r>
      <w:r w:rsidRPr="009537B9">
        <w:rPr>
          <w:rStyle w:val="apple-converted-space"/>
          <w:rFonts w:ascii="Arial" w:eastAsia="Segoe UI" w:hAnsi="Arial" w:cs="Arial"/>
          <w:bCs/>
          <w:sz w:val="24"/>
          <w:szCs w:val="24"/>
          <w:lang w:val="az-Latn-AZ"/>
        </w:rPr>
        <w:t>Anlaşma Memorandumu layihəsi hazırlanmışdır</w:t>
      </w:r>
      <w:r w:rsidR="00FE2B6B">
        <w:rPr>
          <w:rStyle w:val="apple-converted-space"/>
          <w:rFonts w:ascii="Arial" w:eastAsia="Segoe UI" w:hAnsi="Arial" w:cs="Arial"/>
          <w:bCs/>
          <w:sz w:val="24"/>
          <w:szCs w:val="24"/>
          <w:lang w:val="az-Latn-AZ"/>
        </w:rPr>
        <w:t>.</w:t>
      </w:r>
    </w:p>
    <w:p w14:paraId="639AE0E4" w14:textId="20FF28A0" w:rsidR="00E43AA3" w:rsidRPr="00633D8B"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Azərbaycan Respublikası Ekologiya və Təbii Sərvətlər Nazirliyi ilə Gürcüstanın Ətraf Mühitin Mühafizəsi və Kənd Təsərrüfatı Nazirliyi arasında Niyyət Protokolu 17 yanvar </w:t>
      </w:r>
      <w:r w:rsidRPr="00633D8B">
        <w:rPr>
          <w:rStyle w:val="apple-converted-space"/>
          <w:rFonts w:ascii="Arial" w:eastAsia="Segoe UI" w:hAnsi="Arial" w:cs="Arial"/>
          <w:bCs/>
          <w:sz w:val="24"/>
          <w:szCs w:val="24"/>
          <w:lang w:val="az-Latn-AZ"/>
        </w:rPr>
        <w:t>2025-ci il Gürcüstan</w:t>
      </w:r>
      <w:r w:rsidR="00633D8B" w:rsidRPr="00633D8B">
        <w:rPr>
          <w:rStyle w:val="apple-converted-space"/>
          <w:rFonts w:ascii="Arial" w:eastAsia="Segoe UI" w:hAnsi="Arial" w:cs="Arial"/>
          <w:bCs/>
          <w:sz w:val="24"/>
          <w:szCs w:val="24"/>
          <w:lang w:val="az-Latn-AZ"/>
        </w:rPr>
        <w:t>d</w:t>
      </w:r>
      <w:r w:rsidRPr="00633D8B">
        <w:rPr>
          <w:rStyle w:val="apple-converted-space"/>
          <w:rFonts w:ascii="Arial" w:eastAsia="Segoe UI" w:hAnsi="Arial" w:cs="Arial"/>
          <w:bCs/>
          <w:sz w:val="24"/>
          <w:szCs w:val="24"/>
          <w:lang w:val="az-Latn-AZ"/>
        </w:rPr>
        <w:t>a Komissiyanın iclası çərçivəsində imzalanmışdır.</w:t>
      </w:r>
    </w:p>
    <w:p w14:paraId="47B26591" w14:textId="08EB28C0"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color w:val="FF0000"/>
          <w:sz w:val="24"/>
          <w:szCs w:val="24"/>
          <w:lang w:val="az-Latn-AZ"/>
        </w:rPr>
      </w:pPr>
      <w:r w:rsidRPr="00633D8B">
        <w:rPr>
          <w:rStyle w:val="apple-converted-space"/>
          <w:rFonts w:ascii="Arial" w:eastAsia="Segoe UI" w:hAnsi="Arial" w:cs="Arial"/>
          <w:bCs/>
          <w:sz w:val="24"/>
          <w:szCs w:val="24"/>
          <w:lang w:val="az-Latn-AZ"/>
        </w:rPr>
        <w:t xml:space="preserve">Azərbaycan Respublikası Ekologiya və Təbii Sərvətlər Nazirliyi ilə Pakistanın İqlim Dəyişmələri </w:t>
      </w:r>
      <w:r w:rsidRPr="009537B9">
        <w:rPr>
          <w:rStyle w:val="apple-converted-space"/>
          <w:rFonts w:ascii="Arial" w:eastAsia="Segoe UI" w:hAnsi="Arial" w:cs="Arial"/>
          <w:bCs/>
          <w:sz w:val="24"/>
          <w:szCs w:val="24"/>
          <w:lang w:val="az-Latn-AZ"/>
        </w:rPr>
        <w:t>və Ətraf Mühit Nazirliyi arasında ətraf mühitin mühafizəsi sahəsində əməkdaşlığa dair Niyyət Protokolu 24 fevral 2025-ci il</w:t>
      </w:r>
      <w:r w:rsidR="00D166E0">
        <w:rPr>
          <w:rStyle w:val="apple-converted-space"/>
          <w:rFonts w:ascii="Arial" w:eastAsia="Segoe UI" w:hAnsi="Arial" w:cs="Arial"/>
          <w:bCs/>
          <w:sz w:val="24"/>
          <w:szCs w:val="24"/>
          <w:lang w:val="az-Latn-AZ"/>
        </w:rPr>
        <w:t xml:space="preserve"> tarixində</w:t>
      </w:r>
      <w:r w:rsidRPr="009537B9">
        <w:rPr>
          <w:rStyle w:val="apple-converted-space"/>
          <w:rFonts w:ascii="Arial" w:eastAsia="Segoe UI" w:hAnsi="Arial" w:cs="Arial"/>
          <w:bCs/>
          <w:sz w:val="24"/>
          <w:szCs w:val="24"/>
          <w:lang w:val="az-Latn-AZ"/>
        </w:rPr>
        <w:t xml:space="preserve"> Pakistanın Baş nazirinin Bakıya səfəri çərçivəsində imzalanmışdır. </w:t>
      </w:r>
    </w:p>
    <w:p w14:paraId="21EF443E" w14:textId="4086FE01"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2025-ci il 13 iyun tarixində Bakı şəhərində Tacikistan Respublikasının Dövlət Torpaq İdarəetmə və Geodeziya Komitəsinin sədrinin rəhbərlik etdiyi nümayəndə heyəti ilə Azərbaycan Respublikasının Ekologiya və Təbii Sərvətlər Nazirliyinin nümayəndələri arasında, “Azərbaycan Respublikası Hökuməti ilə Tacikistan Respublikası Hökuməti arasında yer</w:t>
      </w:r>
      <w:r w:rsidR="00D166E0">
        <w:rPr>
          <w:rStyle w:val="apple-converted-space"/>
          <w:rFonts w:ascii="Arial" w:eastAsia="Segoe UI" w:hAnsi="Arial" w:cs="Arial"/>
          <w:bCs/>
          <w:sz w:val="24"/>
          <w:szCs w:val="24"/>
          <w:lang w:val="az-Latn-AZ"/>
        </w:rPr>
        <w:t xml:space="preserve"> </w:t>
      </w:r>
      <w:r w:rsidRPr="009537B9">
        <w:rPr>
          <w:rStyle w:val="apple-converted-space"/>
          <w:rFonts w:ascii="Arial" w:eastAsia="Segoe UI" w:hAnsi="Arial" w:cs="Arial"/>
          <w:bCs/>
          <w:sz w:val="24"/>
          <w:szCs w:val="24"/>
          <w:lang w:val="az-Latn-AZ"/>
        </w:rPr>
        <w:t xml:space="preserve">quruluşu, geodeziya, xəritəçəkmə, Yerin məsafədən tədqiq edilməsi və geoməlumat sistemləri sahəsində </w:t>
      </w:r>
      <w:r w:rsidRPr="009537B9">
        <w:rPr>
          <w:rStyle w:val="apple-converted-space"/>
          <w:rFonts w:ascii="Arial" w:eastAsia="Segoe UI" w:hAnsi="Arial" w:cs="Arial"/>
          <w:bCs/>
          <w:sz w:val="24"/>
          <w:szCs w:val="24"/>
          <w:lang w:val="az-Latn-AZ"/>
        </w:rPr>
        <w:lastRenderedPageBreak/>
        <w:t>əməkdaşlıq haqqında Saziş”in müvafiq bəndlərinin icrası çərçivəsində yaradılmış İşçi Qrupun növbəti iclası keçirilmişdir.</w:t>
      </w:r>
    </w:p>
    <w:p w14:paraId="7319CCD2" w14:textId="77777777"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2025-ci il 2 iyul tarixində Özbəkistan Respublikasının Prezidentinin ölkəmizə səfəri çərçivəsində Azərbaycan Respublikası Hökuməti və Özbəkistan Respublikası Hökuməti arasında ətraf mühitin mühafizəsi sahəsində əməkdaşlıq haqqında Saziş imzalanmışdır. Saziş Azərbaycan Respublikasının Prezidentinin 2025-ci il 14 avqust tarixli 482 nömrəli Fərmanı ilə təsdiqlənmişdir. Sazişin müddəalarının icrasını təmin etmək məqsədilə qarşı tərəflə danışıqlara başlanılmışdır.</w:t>
      </w:r>
    </w:p>
    <w:p w14:paraId="5370F9A4" w14:textId="1552C007" w:rsidR="002A5E99"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20-22 fevral tarixlərində Azərbaycan Respublikası ilə Türkiyə Respublikası arasında “Azərbaycan-Türkiyə Beynəlxalq Meşə Təlim Mərkəzi”, “Ağıllı tingçilik” və “Dostluq Meşəsi” Kompleksinin tikintisinə dair 2023-cü ildə imzalanmış Qrant Sazişinə uyğun olaraq, işlərin ikinci mərhələsinin açıq qalan məsələlərini müzakirə etmək məqsədilə Ankara şəhərində keçirilmiş görüşdə iştirak təmin edilmişdir. </w:t>
      </w:r>
    </w:p>
    <w:p w14:paraId="60E93262" w14:textId="77777777" w:rsidR="002A5E99"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Azərbaycan Respublikasının Nazirlər Kabinetinin 2025-ci il 7 iyul tarixli Sərəncamı ilə “Azərbaycan Respublikası Hökuməti ilə Türkiyə Respublikası Hökuməti arasında “Azərbaycan -Türkiyə Beynəlxalq Meşə Təlim Mərkəzi və Tingçilik Müəssisəsi”nin yaradılması layihəsinə dair növbəti Qrant Sazişi” sənədi imzalanmışdır.</w:t>
      </w:r>
    </w:p>
    <w:p w14:paraId="5372CB1F" w14:textId="61BF67DF" w:rsidR="002A5E99"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Bununla yanaşı, </w:t>
      </w:r>
      <w:r w:rsidR="00927AAA" w:rsidRPr="009537B9">
        <w:rPr>
          <w:rStyle w:val="apple-converted-space"/>
          <w:rFonts w:ascii="Arial" w:eastAsia="Segoe UI" w:hAnsi="Arial" w:cs="Arial"/>
          <w:bCs/>
          <w:sz w:val="24"/>
          <w:szCs w:val="24"/>
          <w:lang w:val="az-Latn-AZ"/>
        </w:rPr>
        <w:t>keçən</w:t>
      </w:r>
      <w:r w:rsidRPr="009537B9">
        <w:rPr>
          <w:rStyle w:val="apple-converted-space"/>
          <w:rFonts w:ascii="Arial" w:eastAsia="Segoe UI" w:hAnsi="Arial" w:cs="Arial"/>
          <w:bCs/>
          <w:sz w:val="24"/>
          <w:szCs w:val="24"/>
          <w:lang w:val="az-Latn-AZ"/>
        </w:rPr>
        <w:t xml:space="preserve"> ilin 24 dekabr tarixində Türkiyə Respublikasının kənd təsərrüfatı və meşə nazirinin müavini Abdulkadir Polat, həmçinin rəhbərlik elədiyi nümayəndə heyətinin iştirakı ilə Cəbrayıl rayonunda yerləşən “Azərbaycan-Türkiyə Beynəlxalq Meşə Təlim Mərkəzi”, “Ağıllı Tingçilik” və “Dostluq Meşəsi” Kompleksinə baxış səfəri təşkil olunmuşdur.</w:t>
      </w:r>
    </w:p>
    <w:p w14:paraId="73D9CECC" w14:textId="2D1A3764"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Qanunvericiliyə uyğun olaraq, 2022-ci il 3 fevral tarixində Azərbaycan Respublikası Ekologiya və Təbii Sərvətlər Nazirliyi ilə Macarıstan Daxili İşlər Nazirliyi arasında imzalanmış </w:t>
      </w:r>
      <w:r w:rsidR="002A5E99" w:rsidRPr="009537B9">
        <w:rPr>
          <w:rStyle w:val="apple-converted-space"/>
          <w:rFonts w:ascii="Arial" w:eastAsia="Segoe UI" w:hAnsi="Arial" w:cs="Arial"/>
          <w:bCs/>
          <w:sz w:val="24"/>
          <w:szCs w:val="24"/>
          <w:lang w:val="az-Latn-AZ"/>
        </w:rPr>
        <w:t>“</w:t>
      </w:r>
      <w:r w:rsidRPr="009537B9">
        <w:rPr>
          <w:rStyle w:val="apple-converted-space"/>
          <w:rFonts w:ascii="Arial" w:eastAsia="Segoe UI" w:hAnsi="Arial" w:cs="Arial"/>
          <w:bCs/>
          <w:sz w:val="24"/>
          <w:szCs w:val="24"/>
          <w:lang w:val="az-Latn-AZ"/>
        </w:rPr>
        <w:t>Su ehtiyatlarının idarə edilməsi sahəsində əməkdaşlıq haqqında Anlaşma Memorandumu</w:t>
      </w:r>
      <w:r w:rsidR="002A5E99" w:rsidRPr="009537B9">
        <w:rPr>
          <w:rStyle w:val="apple-converted-space"/>
          <w:rFonts w:ascii="Arial" w:eastAsia="Segoe UI" w:hAnsi="Arial" w:cs="Arial"/>
          <w:bCs/>
          <w:sz w:val="24"/>
          <w:szCs w:val="24"/>
          <w:lang w:val="az-Latn-AZ"/>
        </w:rPr>
        <w:t>”</w:t>
      </w:r>
      <w:r w:rsidRPr="009537B9">
        <w:rPr>
          <w:rStyle w:val="apple-converted-space"/>
          <w:rFonts w:ascii="Arial" w:eastAsia="Segoe UI" w:hAnsi="Arial" w:cs="Arial"/>
          <w:bCs/>
          <w:sz w:val="24"/>
          <w:szCs w:val="24"/>
          <w:lang w:val="az-Latn-AZ"/>
        </w:rPr>
        <w:t xml:space="preserve"> və 2023-cü il 28 yanvar tarixində Azərbaycan Respublikası Ekologiya və Təbii Sərvətlər Nazirliyi ilə Misir Ərəb Respublikasının Su Ehtiyatları və Suvarma Nazirliyi arasında imzalanmış </w:t>
      </w:r>
      <w:r w:rsidR="002A5E99" w:rsidRPr="009537B9">
        <w:rPr>
          <w:rStyle w:val="apple-converted-space"/>
          <w:rFonts w:ascii="Arial" w:eastAsia="Segoe UI" w:hAnsi="Arial" w:cs="Arial"/>
          <w:bCs/>
          <w:sz w:val="24"/>
          <w:szCs w:val="24"/>
          <w:lang w:val="az-Latn-AZ"/>
        </w:rPr>
        <w:t>“</w:t>
      </w:r>
      <w:r w:rsidRPr="009537B9">
        <w:rPr>
          <w:rStyle w:val="apple-converted-space"/>
          <w:rFonts w:ascii="Arial" w:eastAsia="Segoe UI" w:hAnsi="Arial" w:cs="Arial"/>
          <w:bCs/>
          <w:sz w:val="24"/>
          <w:szCs w:val="24"/>
          <w:lang w:val="az-Latn-AZ"/>
        </w:rPr>
        <w:t>Su ehtiyatlarının idarə edilməsi sahəsində əməkdaşlığa dair Anlaşma Memorandumu</w:t>
      </w:r>
      <w:r w:rsidR="002A5E99" w:rsidRPr="009537B9">
        <w:rPr>
          <w:rStyle w:val="apple-converted-space"/>
          <w:rFonts w:ascii="Arial" w:eastAsia="Segoe UI" w:hAnsi="Arial" w:cs="Arial"/>
          <w:bCs/>
          <w:sz w:val="24"/>
          <w:szCs w:val="24"/>
          <w:lang w:val="az-Latn-AZ"/>
        </w:rPr>
        <w:t>”</w:t>
      </w:r>
      <w:r w:rsidRPr="009537B9">
        <w:rPr>
          <w:rStyle w:val="apple-converted-space"/>
          <w:rFonts w:ascii="Arial" w:eastAsia="Segoe UI" w:hAnsi="Arial" w:cs="Arial"/>
          <w:bCs/>
          <w:sz w:val="24"/>
          <w:szCs w:val="24"/>
          <w:lang w:val="az-Latn-AZ"/>
        </w:rPr>
        <w:t>nun icrasının aidiyyəti səlahiyyətləri icra edən məsul qurum tərəfindən davam etdirilməsi ilə bağlı Nazirlər Kabinetinə müraciət ünvanlanmışdır.</w:t>
      </w:r>
    </w:p>
    <w:p w14:paraId="05DF4F97" w14:textId="77777777"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“Azərbaycan Respublikasının Ekologiya və Təbii Sərvətlər Nazirliyi və Macarıstanın Enerji Nazirliyi arasında ətraf mühitin mühafizəsi sahəsinə əməkdaşlıq haqqında Anlaşma Memorandumu” 2025-ci il 11 dekabr tarixində Budapeşt şəhərində keçirilmiş Azərbaycan Respublikası və Macarıstan arasında Strateji Dialoqun 3-cü iclası çərçivəsində Azərbaycan Respublikası xarici işlər naziri tərəfindən imzalanmışdır.</w:t>
      </w:r>
    </w:p>
    <w:p w14:paraId="62FD017C" w14:textId="3BD6EF92"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Azərbaycan Respublikasının Ekologiya və Təbii Sərvətlər Nazirliyi ilə Çin Xalq Respublikasının Milli İnkişaf və İslahat Komissiyası arasında yaşıl və aşağı karbonlu inkişaf əməkdaşlığına dair Anlaşma Memorandumu 23 aprel 2025-ci il tarixində Azərbaycan Respublikasının Prezidentinin Çinə səfəri çərçivəsində </w:t>
      </w:r>
      <w:r w:rsidR="002F5ABF" w:rsidRPr="009537B9">
        <w:rPr>
          <w:rStyle w:val="apple-converted-space"/>
          <w:rFonts w:ascii="Arial" w:eastAsia="Segoe UI" w:hAnsi="Arial" w:cs="Arial"/>
          <w:bCs/>
          <w:sz w:val="24"/>
          <w:szCs w:val="24"/>
          <w:lang w:val="az-Latn-AZ"/>
        </w:rPr>
        <w:t xml:space="preserve">Azərbaycan Respublikası xarici işlər naziri </w:t>
      </w:r>
      <w:r w:rsidRPr="009537B9">
        <w:rPr>
          <w:rStyle w:val="apple-converted-space"/>
          <w:rFonts w:ascii="Arial" w:eastAsia="Segoe UI" w:hAnsi="Arial" w:cs="Arial"/>
          <w:bCs/>
          <w:sz w:val="24"/>
          <w:szCs w:val="24"/>
          <w:lang w:val="az-Latn-AZ"/>
        </w:rPr>
        <w:t>tərəfindən imzalanmışdır. Sözügedən Anlaşma Memorandum</w:t>
      </w:r>
      <w:r w:rsidR="00D46712">
        <w:rPr>
          <w:rStyle w:val="apple-converted-space"/>
          <w:rFonts w:ascii="Arial" w:eastAsia="Segoe UI" w:hAnsi="Arial" w:cs="Arial"/>
          <w:bCs/>
          <w:sz w:val="24"/>
          <w:szCs w:val="24"/>
          <w:lang w:val="az-Latn-AZ"/>
        </w:rPr>
        <w:t>u</w:t>
      </w:r>
      <w:r w:rsidRPr="009537B9">
        <w:rPr>
          <w:rStyle w:val="apple-converted-space"/>
          <w:rFonts w:ascii="Arial" w:eastAsia="Segoe UI" w:hAnsi="Arial" w:cs="Arial"/>
          <w:bCs/>
          <w:sz w:val="24"/>
          <w:szCs w:val="24"/>
          <w:lang w:val="az-Latn-AZ"/>
        </w:rPr>
        <w:t xml:space="preserve">nun müddəalarının icrası məqsədilə 2025-ci il 8 sentyabr tarixində Çin Xalq Respublikasının Milli İnkişaf və İslahat Komissiyasının Resursların Qorunması və Ətraf Mühitin Mühafizəsi Departamentinin nümayəndələri ilə onlayn formatda görüş keçirilmişdir. </w:t>
      </w:r>
    </w:p>
    <w:p w14:paraId="1F2EE3A4" w14:textId="20DB0B90"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 xml:space="preserve">Onlayn görüşün nəticəsi olaraq, </w:t>
      </w:r>
      <w:r w:rsidR="00927AAA" w:rsidRPr="009537B9">
        <w:rPr>
          <w:rStyle w:val="apple-converted-space"/>
          <w:rFonts w:ascii="Arial" w:eastAsia="Segoe UI" w:hAnsi="Arial" w:cs="Arial"/>
          <w:bCs/>
          <w:sz w:val="24"/>
          <w:szCs w:val="24"/>
          <w:lang w:val="az-Latn-AZ"/>
        </w:rPr>
        <w:t xml:space="preserve">2025-ci </w:t>
      </w:r>
      <w:r w:rsidRPr="009537B9">
        <w:rPr>
          <w:rStyle w:val="apple-converted-space"/>
          <w:rFonts w:ascii="Arial" w:eastAsia="Segoe UI" w:hAnsi="Arial" w:cs="Arial"/>
          <w:bCs/>
          <w:sz w:val="24"/>
          <w:szCs w:val="24"/>
          <w:lang w:val="az-Latn-AZ"/>
        </w:rPr>
        <w:t>ilin 11-20 oktyabr tarixlərində Çin Xalq Respublikasının Pekin şəhərində keçirilən “Çin- Şanxay Əməkdaşlıq Təşkilatı (ŞƏT) Yaşıl Sənaye Əməkdaşlığı üzrə mübadilə və təlim adlı seminar”da ETSN nümayəndələrinin iştirakı təmin edilmişdir. Seminar zamanı Azərbaycanın yaşıl inkişaf siyasəti, iqlim hədəfləri və dekarbonizasiya tədbirləri barədə təqdimatla çıxış edilmişdir. Təqdimatda, həmçinin Çin və Şanxay Əməkdaşlıq Təşkilatına üzv ölkələrlə yaşıl iqtisadiyyat, iqlim fəaliyyəti və davamlı inkişaf sahələrində əməkdaşlıq perspektivləri haqqında ətraflı məlumat verilmişdir.</w:t>
      </w:r>
    </w:p>
    <w:p w14:paraId="64DFCC23" w14:textId="3FB178E6"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lastRenderedPageBreak/>
        <w:t>2025-ci il 8</w:t>
      </w:r>
      <w:r w:rsidR="002A5E99" w:rsidRPr="009537B9">
        <w:rPr>
          <w:rStyle w:val="apple-converted-space"/>
          <w:rFonts w:ascii="Arial" w:eastAsia="Segoe UI" w:hAnsi="Arial" w:cs="Arial"/>
          <w:bCs/>
          <w:sz w:val="24"/>
          <w:szCs w:val="24"/>
          <w:lang w:val="az-Latn-AZ"/>
        </w:rPr>
        <w:t>-</w:t>
      </w:r>
      <w:r w:rsidRPr="009537B9">
        <w:rPr>
          <w:rStyle w:val="apple-converted-space"/>
          <w:rFonts w:ascii="Arial" w:eastAsia="Segoe UI" w:hAnsi="Arial" w:cs="Arial"/>
          <w:bCs/>
          <w:sz w:val="24"/>
          <w:szCs w:val="24"/>
          <w:lang w:val="az-Latn-AZ"/>
        </w:rPr>
        <w:t xml:space="preserve">12 sentyabr tarixlərində meşəçilik sahəsində əməkdaşlığın gücləndirilməsi məqsədilə Latviyanın Kənd Təsərrüfatı Nazirliyinin əməkdaşları və ekspertlərinin ölkəmizə səfəri çərçivəsində Nazirliyin mütəxəssisləri ilə görüş keçirilmiş, meşə təsərrüfatı sahəsində görülən işlər və əldə olunan nailiyyətlərlə yerində tanışlıq məqsədilə regionlara səfərlər təşkil olunmuşdur. </w:t>
      </w:r>
    </w:p>
    <w:p w14:paraId="78A75871" w14:textId="6F2B7614"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2025-ci il 2-3 dekabr tarixlərində ölkəmizdə keçirilməsi nəzərdə tutulan Türk Dilli Dövlətlərin Xəritəçilik üzrə İşçi Qrupunun iclası keçirilmişdir. İclasda Türkiyə, Qazaxıstan, Qırğızıstan, Özbəkistan, müşahidəçi qismində isə Macarıstan və Şimali Kipr respublikalarının xəritəçilik üzrə qurumlarının rəhbərləri ilə yanaşı, yerli qurumlardan da nümayəndələr iştirak etmişlər. Tədbirin nəticəsi olaraq, “Xəritəçilik İşçi Qrupu”nun 3-cü görüşünün 2026-cı ildə Qazaxıstan Respublikasında keçirilməsi ilə bağlı qərar qəbul edilmişdir.</w:t>
      </w:r>
    </w:p>
    <w:p w14:paraId="46F8DF50" w14:textId="77777777"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Videokonfrans formatında keçirilən “Xəzər dənizində təhlükəsizlik sahəsində əməkdaşlıq haqqında 2010-cu il 18 noyabr tarixli Sazişə Xəzər dənizində su bioloji resursların qeyri-qanuni ovlanmasına (brakonyerlik) qarşı mübarizə sahəsində əməkdaşlıq haqqında Protokol” və “Xəzəryanı dövlətlərin hökumətləri arasında Xəzər dənizində elmi tədqiqatlar sahəsində əməkdaşlığa dair Saziş” layihələrinin müzakirəsində ETSN-in aidiyyəti əməkdaşlarının iştirakı təmin edilmişdir.</w:t>
      </w:r>
    </w:p>
    <w:p w14:paraId="549BC811" w14:textId="6D1A3B00"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2025-сi il 3 dekabr tarixində İslam Əməkdaşlıq Təşkilatının nümayəndələri ilə Azərbaycan Respublikasının Ekologiya və Təbii Sərvətlər Nazirliyinin əməkdaşları arasında iqlim sahəsində əməkdaşlıq imkanları, eləcə də yaşıl iş yerləri, yaşıl bacarıqlar və enerji səmərəliliyi məsələləri</w:t>
      </w:r>
      <w:r w:rsidR="00064D97" w:rsidRPr="009537B9">
        <w:rPr>
          <w:rStyle w:val="apple-converted-space"/>
          <w:rFonts w:ascii="Arial" w:eastAsia="Segoe UI" w:hAnsi="Arial" w:cs="Arial"/>
          <w:bCs/>
          <w:sz w:val="24"/>
          <w:szCs w:val="24"/>
          <w:lang w:val="az-Latn-AZ"/>
        </w:rPr>
        <w:t>nin</w:t>
      </w:r>
      <w:r w:rsidRPr="009537B9">
        <w:rPr>
          <w:rStyle w:val="apple-converted-space"/>
          <w:rFonts w:ascii="Arial" w:eastAsia="Segoe UI" w:hAnsi="Arial" w:cs="Arial"/>
          <w:bCs/>
          <w:sz w:val="24"/>
          <w:szCs w:val="24"/>
          <w:lang w:val="az-Latn-AZ"/>
        </w:rPr>
        <w:t xml:space="preserve"> müzakirəsi məqsədilə görüş keçirilmişdir.</w:t>
      </w:r>
    </w:p>
    <w:p w14:paraId="7757235E" w14:textId="4985B731"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2025-ci il 26 dekabr tarixində Əlcəzair Xalq Demokratik Respublikasının Azərbaycandakı səfirliyinin və ETSN-nin nümayəndələri arasında görüş keçirilmişdir. Görüş çərçivəsində ətraf mühit sahəsində əməkdaşlıq imkanları müzakirə edilmişdir.</w:t>
      </w:r>
    </w:p>
    <w:p w14:paraId="64F4BC44" w14:textId="77777777"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Azərbaycan Respublikasının Ekologiya və Təbii Sərvətlər Nazirliyi ilə Burkina Faso Respublikasının Ətraf Mühit, Su və Sanitariya Nazirliyi arasında ətraf mühitin mühafizəsi sahəsində əməkdaşlıq haqqında Anlaşma Memorandumu hazırlanaraq müqabil tərəflə diplomatik kanallar vasitəsilə razılaşdırılmış və imzalamaya hazır edilmişdir.</w:t>
      </w:r>
    </w:p>
    <w:p w14:paraId="1BE764EE" w14:textId="048916CD" w:rsidR="00E43AA3" w:rsidRPr="009537B9" w:rsidRDefault="00E43AA3" w:rsidP="00B54725">
      <w:pPr>
        <w:pStyle w:val="NoSpacing"/>
        <w:tabs>
          <w:tab w:val="left" w:pos="993"/>
          <w:tab w:val="left" w:pos="10260"/>
        </w:tabs>
        <w:spacing w:before="120"/>
        <w:ind w:left="144" w:right="144"/>
        <w:jc w:val="both"/>
        <w:rPr>
          <w:rStyle w:val="apple-converted-space"/>
          <w:rFonts w:ascii="Arial" w:eastAsia="Segoe UI" w:hAnsi="Arial" w:cs="Arial"/>
          <w:bCs/>
          <w:sz w:val="24"/>
          <w:szCs w:val="24"/>
          <w:lang w:val="az-Latn-AZ"/>
        </w:rPr>
      </w:pPr>
      <w:r w:rsidRPr="009537B9">
        <w:rPr>
          <w:rStyle w:val="apple-converted-space"/>
          <w:rFonts w:ascii="Arial" w:eastAsia="Segoe UI" w:hAnsi="Arial" w:cs="Arial"/>
          <w:bCs/>
          <w:sz w:val="24"/>
          <w:szCs w:val="24"/>
          <w:lang w:val="az-Latn-AZ"/>
        </w:rPr>
        <w:t>Keniya Respublikasının təklifi ilə “Azərbaycan Respublikası Ekologiya və Təbii Sərvətlər Nazirliyi ilə Keniyanın Ətraf Mühit, İqlim Dəyişmələri və Meşə Nazirliyi arasında ətraf mühitin mühafizəsi sahəsində əməkdaşlığa dair Niyyət Protokolu” layihəsi hazırlanaraq diplomatik kanallar vasitəsilə müqabil tərəfə təqdim edilmişdir.</w:t>
      </w:r>
    </w:p>
    <w:p w14:paraId="66AA8A05" w14:textId="77777777" w:rsidR="00064D97" w:rsidRPr="009537B9" w:rsidRDefault="00064D97" w:rsidP="00B54725">
      <w:pPr>
        <w:pStyle w:val="BlockText"/>
        <w:tabs>
          <w:tab w:val="left" w:pos="10260"/>
        </w:tabs>
        <w:spacing w:before="120"/>
        <w:ind w:left="144" w:right="98"/>
        <w:rPr>
          <w:rFonts w:ascii="Arial" w:hAnsi="Arial" w:cs="Arial"/>
          <w:b/>
          <w:bCs w:val="0"/>
          <w:color w:val="000000" w:themeColor="text1"/>
          <w:sz w:val="24"/>
          <w:lang w:val="az-Latn-AZ"/>
        </w:rPr>
      </w:pPr>
    </w:p>
    <w:p w14:paraId="06E08A06" w14:textId="22565FEB" w:rsidR="00E43AA3" w:rsidRPr="009537B9" w:rsidRDefault="00E43AA3" w:rsidP="00B54725">
      <w:pPr>
        <w:pStyle w:val="BlockText"/>
        <w:tabs>
          <w:tab w:val="left" w:pos="10260"/>
        </w:tabs>
        <w:spacing w:before="120"/>
        <w:ind w:left="144" w:right="98"/>
        <w:rPr>
          <w:rFonts w:ascii="Arial" w:hAnsi="Arial" w:cs="Arial"/>
          <w:b/>
          <w:bCs w:val="0"/>
          <w:color w:val="000000" w:themeColor="text1"/>
          <w:sz w:val="24"/>
          <w:lang w:val="az-Latn-AZ"/>
        </w:rPr>
      </w:pPr>
      <w:r w:rsidRPr="009537B9">
        <w:rPr>
          <w:rFonts w:ascii="Arial" w:hAnsi="Arial" w:cs="Arial"/>
          <w:b/>
          <w:bCs w:val="0"/>
          <w:color w:val="000000" w:themeColor="text1"/>
          <w:sz w:val="24"/>
          <w:lang w:val="az-Latn-AZ"/>
        </w:rPr>
        <w:t>Beynəlxalq təşkilatlar və ətraf mühit sahəsində konvensiyalar çərçivəsində fəaliyyət:</w:t>
      </w:r>
    </w:p>
    <w:p w14:paraId="6F1BAB3E" w14:textId="3087F21B"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2025-ci  il ərzində “Ozon qatını dağıdan maddələr haqqında” Monreal Protokoluna Kiqali Düzəlişinə qoşulma barədə Qanun Layihəsi aidiyyəti qurumlarla razılaşdırılaraq baxılması üçün 17 mart 2025-ci il tarixdə Nazirlər Kabinetinə təqdim edilmişdir. Milli Məclisin 30 sentyabr tarixində keçirilən iclasında Kiqali Düzəlişinin təsdiq edilməsi haqqında qanun layihəsi müzakirəyə çıxarılaraq birinci oxunuşda qəbul edilib. </w:t>
      </w:r>
    </w:p>
    <w:p w14:paraId="13856A07" w14:textId="748C1491"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2025-ci il ərzində “Müəyyən zəhərli kimyəvi maddələrin və pestisidlərin beynəlxalq ticarətində əvvəlcədən razılığın verilməsi proseduruna dair Rotterdam Konvensiyası”nın Ratifikasiyası məqsədilə hazırlanmış Qanun layihəsi aidiyyəti qurumlarla razılaşdırılaraq baxılması üçün Nazirlər Kabinetinə təqdim edilmişdir. Milli Məclisin 30 sentyabr tarixində keçirilən iclasında Rotterdam Konvensiyasına qoşulmaq barədə qanun layihəsi müzakirəyə çıxarılaraq birinci oxunuşda qəbul edil</w:t>
      </w:r>
      <w:r w:rsidR="00064D97" w:rsidRPr="009537B9">
        <w:rPr>
          <w:rFonts w:ascii="Arial" w:hAnsi="Arial" w:cs="Arial"/>
          <w:color w:val="000000" w:themeColor="text1"/>
          <w:sz w:val="24"/>
          <w:lang w:val="az-Latn-AZ"/>
        </w:rPr>
        <w:t>mişdir</w:t>
      </w:r>
      <w:r w:rsidRPr="009537B9">
        <w:rPr>
          <w:rFonts w:ascii="Arial" w:hAnsi="Arial" w:cs="Arial"/>
          <w:color w:val="000000" w:themeColor="text1"/>
          <w:sz w:val="24"/>
          <w:lang w:val="az-Latn-AZ"/>
        </w:rPr>
        <w:t>.</w:t>
      </w:r>
    </w:p>
    <w:p w14:paraId="004155CE" w14:textId="77777777"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Hər iki beynəlxalq müqavilə 2026-cı ilin fevral ayından qüvvəyə minəcəkdir.</w:t>
      </w:r>
    </w:p>
    <w:p w14:paraId="65856958" w14:textId="77777777"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lastRenderedPageBreak/>
        <w:t>Bununla yanaşı Rotterdam Konvensiyası ilə birgə Katiblik tərəfindən idarə olunan Davamlı üzvi çirkləndiricilər haqqında Stokholm Konvensiyasının Fəaliyyət Planının layihəsi hazırlanmış, əksər qurumlarla razılaşdırılmışdır (davam etdirilir).</w:t>
      </w:r>
    </w:p>
    <w:p w14:paraId="4A2746F0" w14:textId="2145872C"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Miqrasiya </w:t>
      </w:r>
      <w:r w:rsidR="002A5E99" w:rsidRPr="009537B9">
        <w:rPr>
          <w:rFonts w:ascii="Arial" w:hAnsi="Arial" w:cs="Arial"/>
          <w:color w:val="000000" w:themeColor="text1"/>
          <w:sz w:val="24"/>
          <w:lang w:val="az-Latn-AZ"/>
        </w:rPr>
        <w:t>n</w:t>
      </w:r>
      <w:r w:rsidRPr="009537B9">
        <w:rPr>
          <w:rFonts w:ascii="Arial" w:hAnsi="Arial" w:cs="Arial"/>
          <w:color w:val="000000" w:themeColor="text1"/>
          <w:sz w:val="24"/>
          <w:lang w:val="az-Latn-AZ"/>
        </w:rPr>
        <w:t>övləri haqqında Konvensiya çərçivəsində UNEP-in Afrika-Avrasiyanın Miqrasiya edən Su Quşlarının Mühafizəsi üzrə Sazişinə (AEWA) qoşulma məsələsi üzrə Katibliklə</w:t>
      </w:r>
      <w:r w:rsidR="002A5E99" w:rsidRPr="009537B9">
        <w:rPr>
          <w:rFonts w:ascii="Arial" w:hAnsi="Arial" w:cs="Arial"/>
          <w:color w:val="000000" w:themeColor="text1"/>
          <w:sz w:val="24"/>
          <w:lang w:val="az-Latn-AZ"/>
        </w:rPr>
        <w:t xml:space="preserve"> </w:t>
      </w:r>
      <w:r w:rsidRPr="009537B9">
        <w:rPr>
          <w:rFonts w:ascii="Arial" w:hAnsi="Arial" w:cs="Arial"/>
          <w:color w:val="000000" w:themeColor="text1"/>
          <w:sz w:val="24"/>
          <w:lang w:val="az-Latn-AZ"/>
        </w:rPr>
        <w:t>2025-ci ilin 5 aprel tarixində onlayn görüş keçirilmiş, Konvensiya və Sazişlə bağlı təqdimat edilmiş, hüquqi, inzibati, maliyyə öhdəlikləri öyrənilmişdir. Hazırda Konvensiya və Sazişə qoşulma ilə bağlı hazırlıq işləri aparılır.</w:t>
      </w:r>
    </w:p>
    <w:p w14:paraId="5FD9319D" w14:textId="77777777"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Civə haqqında Minamata Konvensiyasına qoşulma ilə bağlı ilkin hazırlıq işlərinə başlanılmışdır. Eyni zamanda, “Böyük məsafələrdə havanın transsərhəd çirkləndirilməsi” haqqında Konvensiyanın EMEP protokolunun ratifikasiyası ilə əlaqədar təhlillər davam edir.</w:t>
      </w:r>
    </w:p>
    <w:p w14:paraId="2A51385E" w14:textId="5C2027B6"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2025-ci ilin 5 iyun tarixində UNEP-in təşkilatçılığı ilə Koreya Respublikasının ev sahibliyi ilə Jeju adasında keçirilən “Ümumdünya Ətraf Mühit Günü”ndə (“Plastik çirklənməyə son” mövzusuna həsr olunmuşdur) ekologiya və təbii sərvətlər nazirinin müavininin rəhbərlik etdiyi, Xarici İşlər Nazirliyi, Dövlət Şəhərsalma və Arxitektura Komitəsi, eləcə də Koreya Respublikasındakı səfirliyimizin nümayəndələrindən ibarət nümayəndə heyəti təmsil e</w:t>
      </w:r>
      <w:r w:rsidR="00064D97" w:rsidRPr="009537B9">
        <w:rPr>
          <w:rFonts w:ascii="Arial" w:hAnsi="Arial" w:cs="Arial"/>
          <w:color w:val="000000" w:themeColor="text1"/>
          <w:sz w:val="24"/>
          <w:lang w:val="az-Latn-AZ"/>
        </w:rPr>
        <w:t>tmişdir</w:t>
      </w:r>
      <w:r w:rsidRPr="009537B9">
        <w:rPr>
          <w:rFonts w:ascii="Arial" w:hAnsi="Arial" w:cs="Arial"/>
          <w:color w:val="000000" w:themeColor="text1"/>
          <w:sz w:val="24"/>
          <w:lang w:val="az-Latn-AZ"/>
        </w:rPr>
        <w:t xml:space="preserve">. </w:t>
      </w:r>
      <w:r w:rsidR="002A5E99" w:rsidRPr="009537B9">
        <w:rPr>
          <w:rFonts w:ascii="Arial" w:hAnsi="Arial" w:cs="Arial"/>
          <w:color w:val="000000" w:themeColor="text1"/>
          <w:sz w:val="24"/>
          <w:lang w:val="az-Latn-AZ"/>
        </w:rPr>
        <w:t>T</w:t>
      </w:r>
      <w:r w:rsidRPr="009537B9">
        <w:rPr>
          <w:rFonts w:ascii="Arial" w:hAnsi="Arial" w:cs="Arial"/>
          <w:color w:val="000000" w:themeColor="text1"/>
          <w:sz w:val="24"/>
          <w:lang w:val="az-Latn-AZ"/>
        </w:rPr>
        <w:t>ədbirin açılış mərasimində, eləcə də “Dövri iqtisadiyyata doğru fəaliyyət üçün Yüksək Səviyyəli Nazirlər Dəyirmi Masası”nda çıxışlar edilmişdir. Tədbirdə estafet 2026-cı il “Ümumdünya Ətraf Mühit Günü” tədbirinin ev sahibi olaraq Azərbaycan tərəfindən rəsmən qəbul edil</w:t>
      </w:r>
      <w:r w:rsidR="00064D97" w:rsidRPr="009537B9">
        <w:rPr>
          <w:rFonts w:ascii="Arial" w:hAnsi="Arial" w:cs="Arial"/>
          <w:color w:val="000000" w:themeColor="text1"/>
          <w:sz w:val="24"/>
          <w:lang w:val="az-Latn-AZ"/>
        </w:rPr>
        <w:t>mişdir</w:t>
      </w:r>
      <w:r w:rsidRPr="009537B9">
        <w:rPr>
          <w:rFonts w:ascii="Arial" w:hAnsi="Arial" w:cs="Arial"/>
          <w:color w:val="000000" w:themeColor="text1"/>
          <w:sz w:val="24"/>
          <w:lang w:val="az-Latn-AZ"/>
        </w:rPr>
        <w:t>.</w:t>
      </w:r>
    </w:p>
    <w:p w14:paraId="08EC29F2" w14:textId="6D88C835"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2022-ci ildən BMT-nin 5-ci Ətraf Mühit Assambleyasında plastik tullantıların idarəolunmasını təmin edən beynəlxalq hüquqi alətin yaradılması məqsədilə keçirilən plastik çirklənmə üzrə Hökumətlərarası Komitə görüşlərində iştirak </w:t>
      </w:r>
      <w:r w:rsidR="002E4FC5" w:rsidRPr="009537B9">
        <w:rPr>
          <w:rFonts w:ascii="Arial" w:hAnsi="Arial" w:cs="Arial"/>
          <w:color w:val="000000" w:themeColor="text1"/>
          <w:sz w:val="24"/>
          <w:lang w:val="az-Latn-AZ"/>
        </w:rPr>
        <w:t xml:space="preserve">keçən </w:t>
      </w:r>
      <w:r w:rsidRPr="009537B9">
        <w:rPr>
          <w:rFonts w:ascii="Arial" w:hAnsi="Arial" w:cs="Arial"/>
          <w:color w:val="000000" w:themeColor="text1"/>
          <w:sz w:val="24"/>
          <w:lang w:val="az-Latn-AZ"/>
        </w:rPr>
        <w:t>il</w:t>
      </w:r>
      <w:r w:rsidR="002E4FC5" w:rsidRPr="009537B9">
        <w:rPr>
          <w:rFonts w:ascii="Arial" w:hAnsi="Arial" w:cs="Arial"/>
          <w:color w:val="000000" w:themeColor="text1"/>
          <w:sz w:val="24"/>
          <w:lang w:val="az-Latn-AZ"/>
        </w:rPr>
        <w:t xml:space="preserve"> </w:t>
      </w:r>
      <w:r w:rsidRPr="009537B9">
        <w:rPr>
          <w:rFonts w:ascii="Arial" w:hAnsi="Arial" w:cs="Arial"/>
          <w:color w:val="000000" w:themeColor="text1"/>
          <w:sz w:val="24"/>
          <w:lang w:val="az-Latn-AZ"/>
        </w:rPr>
        <w:t xml:space="preserve">də davam etdirilmişdir. </w:t>
      </w:r>
    </w:p>
    <w:p w14:paraId="6711DA71" w14:textId="0635246B"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BMT-nin Səhralaşmaya qarşı Mübarizə üzrə Konvensiyasının (UNCCD) Mərkəzi və Şərqi Avropa Region Qrupuna ölkəmizin sədrliyi davam etdirilmiş, qrup üzrə regional görüşlər təşkil edilmiş və region üçün əhəmiyyət kəsb edən məsələlər ölkəmizin milli prioritetləri nəzərə alınaraq müzakirəyə çıxarılmışdır. </w:t>
      </w:r>
      <w:r w:rsidR="002E4FC5" w:rsidRPr="009537B9">
        <w:rPr>
          <w:rFonts w:ascii="Arial" w:hAnsi="Arial" w:cs="Arial"/>
          <w:color w:val="000000" w:themeColor="text1"/>
          <w:sz w:val="24"/>
          <w:lang w:val="az-Latn-AZ"/>
        </w:rPr>
        <w:t>2025-ci</w:t>
      </w:r>
      <w:r w:rsidRPr="009537B9">
        <w:rPr>
          <w:rFonts w:ascii="Arial" w:hAnsi="Arial" w:cs="Arial"/>
          <w:color w:val="000000" w:themeColor="text1"/>
          <w:sz w:val="24"/>
          <w:lang w:val="az-Latn-AZ"/>
        </w:rPr>
        <w:t xml:space="preserve"> ilin 1-5 dekabr tarixlərində UNCCD-nin İcrasına Nəzarət Komitəsinin növbəti iclasının gündəliyinin müzakirəsi məqsədilə region ölkələri ilə iclaslar təşkil edilmişdir.</w:t>
      </w:r>
    </w:p>
    <w:p w14:paraId="32F5FD5D" w14:textId="5762F541"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Espo Konvensiyasının İcraiyyə Komitəsinin təklifləri əsasında ətraf mühitə təsirin qiymətləndirilməsi qanunvericiliyin Konvensiya ilə uyğunluğunun təmin edilməsi ilə əlaqədar milli qanunvericiliyə müvafiq dəyişiklik layihəsi hazırlanaraq Nazirlər Kabinetinə təqdim edilmişdir. Bununla </w:t>
      </w:r>
      <w:r w:rsidRPr="0095402D">
        <w:rPr>
          <w:rFonts w:ascii="Arial" w:hAnsi="Arial" w:cs="Arial"/>
          <w:color w:val="000000" w:themeColor="text1"/>
          <w:sz w:val="24"/>
          <w:lang w:val="az-Latn-AZ"/>
        </w:rPr>
        <w:t>yanaşı ETSN tərəfindən Espo Konvensiyası Katbliyinə və İcraiyyə Komitəsinə diplomatik kanallarla məktub ünvanlan</w:t>
      </w:r>
      <w:r w:rsidR="00021397" w:rsidRPr="0095402D">
        <w:rPr>
          <w:rFonts w:ascii="Arial" w:hAnsi="Arial" w:cs="Arial"/>
          <w:color w:val="000000" w:themeColor="text1"/>
          <w:sz w:val="24"/>
          <w:lang w:val="az-Latn-AZ"/>
        </w:rPr>
        <w:t>mışdır</w:t>
      </w:r>
      <w:r w:rsidRPr="0095402D">
        <w:rPr>
          <w:rFonts w:ascii="Arial" w:hAnsi="Arial" w:cs="Arial"/>
          <w:color w:val="000000" w:themeColor="text1"/>
          <w:sz w:val="24"/>
          <w:lang w:val="az-Latn-AZ"/>
        </w:rPr>
        <w:t>.</w:t>
      </w:r>
    </w:p>
    <w:p w14:paraId="2205AA3C" w14:textId="77777777"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Qara Dəniz İqtisadi Əməkdaşlıq Təşkilatının (QDİƏT) Xarici İşlər Nazirləri Şurasının 47-ci iclasında qəbul edilmiş “QDİƏT İqtisadi Gündəliyi: Qara Dəniz regionunun dayanıqlı gələcəyi naminə” adlı sənədə əsasən QDİƏT İqtisadi Gündəliyində müəyyən olunmuş 5-ci məqsədin (Ətraf mühit və iqlim fəaliyyəti) icrası ilə bağlı hesabat Azərbaycan Respublikası Xarici İşlər Nazirliyinə təqdim edilmişdir.</w:t>
      </w:r>
    </w:p>
    <w:p w14:paraId="4E608448" w14:textId="77777777"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12 fevral tarixində onlayn formatda İqtisadi Əməkdaşlıq Təşkilatının Minerallar üzrə Ekspert Qrupunun 9-cu iclasında iştirak təmin olunmuşdur.</w:t>
      </w:r>
    </w:p>
    <w:p w14:paraId="67BF98BE" w14:textId="4BF4DEAA"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24-27 fevral tarixlərində</w:t>
      </w:r>
      <w:r w:rsidR="000F50D0" w:rsidRPr="009537B9">
        <w:rPr>
          <w:rFonts w:ascii="Arial" w:hAnsi="Arial" w:cs="Arial"/>
          <w:color w:val="000000" w:themeColor="text1"/>
          <w:sz w:val="24"/>
          <w:lang w:val="az-Latn-AZ"/>
        </w:rPr>
        <w:t xml:space="preserve"> </w:t>
      </w:r>
      <w:r w:rsidRPr="009537B9">
        <w:rPr>
          <w:rFonts w:ascii="Arial" w:hAnsi="Arial" w:cs="Arial"/>
          <w:color w:val="000000" w:themeColor="text1"/>
          <w:sz w:val="24"/>
          <w:lang w:val="az-Latn-AZ"/>
        </w:rPr>
        <w:t>İtaliya Respublikasının Roma şəhərində keçirilmiş</w:t>
      </w:r>
      <w:r w:rsidR="000F50D0" w:rsidRPr="009537B9">
        <w:rPr>
          <w:rFonts w:ascii="Arial" w:hAnsi="Arial" w:cs="Arial"/>
          <w:color w:val="000000" w:themeColor="text1"/>
          <w:sz w:val="24"/>
          <w:lang w:val="az-Latn-AZ"/>
        </w:rPr>
        <w:t xml:space="preserve"> </w:t>
      </w:r>
      <w:r w:rsidRPr="009537B9">
        <w:rPr>
          <w:rFonts w:ascii="Arial" w:hAnsi="Arial" w:cs="Arial"/>
          <w:color w:val="000000" w:themeColor="text1"/>
          <w:sz w:val="24"/>
          <w:lang w:val="az-Latn-AZ"/>
        </w:rPr>
        <w:t>Birləşmiş Millətlər Təşkilatının Bioloji müxtəliflik haqqında Konvensiyasının Tərəflər Konfransının 16-cı iclasının davamında iştirak edilmişdir.</w:t>
      </w:r>
    </w:p>
    <w:p w14:paraId="3C53A204" w14:textId="77777777"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18-20 mart tarixlərində onlayn formatda WMO-nun Hava, iqlim, hidrologiya, dəniz və əlaqədar ətraf mühit xidmətləri və tətbiqləri üzrə Komissiyasının (SERCOM) növbədənkənar sessiyasında iştirak təmin olunmuşdur.</w:t>
      </w:r>
    </w:p>
    <w:p w14:paraId="6F7B49FE" w14:textId="77777777"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lastRenderedPageBreak/>
        <w:t>19- 21 mart tarixlərində “Sərhəddən keçən su axınlarının və beynəlxalq göllərin mühafizəsi və istifadəsi haqqında” Konvensiyası ilə bağlı Cenevrədə keçirilmiş Su və iqlim İşçi qrupunun görüşündə iştirak edilmişdir.</w:t>
      </w:r>
    </w:p>
    <w:p w14:paraId="67D28D9B" w14:textId="1D61A772"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8 aprel tarixində Asiya İnkişaf Bankının Buzlaqlardan Təsərrüfatlara Proqramı üzrə Yaşıl İqlim Fondu missiyasının Azərbaycana səfəri zamanı aidiyyəti nümayəndələr ilə ETSN-də görüş təşkil edilmişdir.</w:t>
      </w:r>
    </w:p>
    <w:p w14:paraId="138F68B9" w14:textId="38A39090"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7</w:t>
      </w:r>
      <w:r w:rsidR="000F50D0"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 xml:space="preserve">9 aprel tarixlərində Bişkekdə keçirilən CAREC İqlim Dəyişikliyi üzrə İşçi Qrupunun 4-cü iclasında iştirak edilmişdir. </w:t>
      </w:r>
    </w:p>
    <w:p w14:paraId="7FB14CE2" w14:textId="7156C1DF" w:rsidR="00E43AA3" w:rsidRPr="00021397" w:rsidRDefault="00E43AA3" w:rsidP="00B54725">
      <w:pPr>
        <w:pStyle w:val="BlockText"/>
        <w:tabs>
          <w:tab w:val="left" w:pos="10260"/>
        </w:tabs>
        <w:spacing w:before="120"/>
        <w:ind w:left="144" w:right="98"/>
        <w:rPr>
          <w:rFonts w:ascii="Arial" w:hAnsi="Arial" w:cs="Arial"/>
          <w:sz w:val="24"/>
          <w:lang w:val="az-Latn-AZ"/>
        </w:rPr>
      </w:pPr>
      <w:r w:rsidRPr="009537B9">
        <w:rPr>
          <w:rFonts w:ascii="Arial" w:hAnsi="Arial" w:cs="Arial"/>
          <w:color w:val="000000" w:themeColor="text1"/>
          <w:sz w:val="24"/>
          <w:lang w:val="az-Latn-AZ"/>
        </w:rPr>
        <w:t xml:space="preserve">24-25 aprel tarixlərində Qırğızıstanın Bişkek şəhərində </w:t>
      </w:r>
      <w:r w:rsidR="00593CF1"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Dayanıqlı İnkişaf üçün Qlobal Dağ Dialoqu / Bişkek+25 Sammitinə Doğru</w:t>
      </w:r>
      <w:r w:rsidR="00593CF1"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 xml:space="preserve"> adlı Beynəlxalq Konfransda və </w:t>
      </w:r>
      <w:r w:rsidR="002E4FC5" w:rsidRPr="009537B9">
        <w:rPr>
          <w:rFonts w:ascii="Arial" w:hAnsi="Arial" w:cs="Arial"/>
          <w:color w:val="000000" w:themeColor="text1"/>
          <w:sz w:val="24"/>
          <w:lang w:val="az-Latn-AZ"/>
        </w:rPr>
        <w:t>2025-ci</w:t>
      </w:r>
      <w:r w:rsidRPr="009537B9">
        <w:rPr>
          <w:rFonts w:ascii="Arial" w:hAnsi="Arial" w:cs="Arial"/>
          <w:color w:val="000000" w:themeColor="text1"/>
          <w:sz w:val="24"/>
          <w:lang w:val="az-Latn-AZ"/>
        </w:rPr>
        <w:t xml:space="preserve"> ilin 29 may-1 iyun tarixlərində Tacikistan Respublikasının </w:t>
      </w:r>
      <w:r w:rsidRPr="003609D9">
        <w:rPr>
          <w:rFonts w:ascii="Arial" w:hAnsi="Arial" w:cs="Arial"/>
          <w:color w:val="000000" w:themeColor="text1"/>
          <w:sz w:val="24"/>
          <w:lang w:val="az-Latn-AZ"/>
        </w:rPr>
        <w:t>Düşənbə şəhərində “Buzlaqların Mühafizəsi üzrə Yüksək Səviyyəli Beynəlxalq Konfrans”</w:t>
      </w:r>
      <w:r w:rsidRPr="003609D9">
        <w:rPr>
          <w:rFonts w:ascii="Arial" w:hAnsi="Arial" w:cs="Arial"/>
          <w:sz w:val="24"/>
          <w:lang w:val="az-Latn-AZ"/>
        </w:rPr>
        <w:t>ında Ekologiya və Təbii Sərvətlər Nazirinin müvaini tərəfindən çıxış edilərək iştirakçılara məlumat vermiş</w:t>
      </w:r>
      <w:r w:rsidR="003609D9" w:rsidRPr="003609D9">
        <w:rPr>
          <w:rFonts w:ascii="Arial" w:hAnsi="Arial" w:cs="Arial"/>
          <w:sz w:val="24"/>
          <w:lang w:val="az-Latn-AZ"/>
        </w:rPr>
        <w:t xml:space="preserve"> və COP29 Sədrliyi tərəfindən irəli sürülən təşəbbüslərə qoşulmaq üçün çağırış etmişdir</w:t>
      </w:r>
      <w:r w:rsidRPr="003609D9">
        <w:rPr>
          <w:rFonts w:ascii="Arial" w:hAnsi="Arial" w:cs="Arial"/>
          <w:sz w:val="24"/>
          <w:lang w:val="az-Latn-AZ"/>
        </w:rPr>
        <w:t>.</w:t>
      </w:r>
    </w:p>
    <w:p w14:paraId="4FDF6579" w14:textId="7C02D573"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28 aprel-9 may tarixlərində Cenevrə şəhərində keçirilən Bazel, Rotterdam və Stokholm Konvensiyalarının birgə Tərəflər Konfransında ETSN və digər aidiyyəti qurumların nümayəndələrinin iştirakı təmin edilmişdir.</w:t>
      </w:r>
    </w:p>
    <w:p w14:paraId="4844B809" w14:textId="13C385D4"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8-11 iyun  tarixlərində Ümumdünya Səhiyyə Təşkilatının Bakıya Missiyası çərçivəsində  “Erkən Xəbərdarlıq və Cavab (EWAR) sistemi” mövzusunda görüş keçirilmişdir.</w:t>
      </w:r>
    </w:p>
    <w:p w14:paraId="22852001" w14:textId="36C763A1" w:rsidR="000F50D0"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16</w:t>
      </w:r>
      <w:r w:rsidR="00593CF1"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18 iyun tarixlərində Ankarada keçirilən Meşə Yanğınlarının Vahid İdarəetməsi üzrə Yüksək Səviyyəli Regional Dialoqda iştirak edilərək Azərbaycanın bu sahədə gördüyü işlər təqdim olunmuşdur.</w:t>
      </w:r>
    </w:p>
    <w:p w14:paraId="4CC8E0A5" w14:textId="080E0634"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2025-ci il 7-11 iyul tarixində Ta</w:t>
      </w:r>
      <w:r w:rsidR="00C2013F">
        <w:rPr>
          <w:rFonts w:ascii="Arial" w:hAnsi="Arial" w:cs="Arial"/>
          <w:color w:val="000000" w:themeColor="text1"/>
          <w:sz w:val="24"/>
          <w:lang w:val="az-Latn-AZ"/>
        </w:rPr>
        <w:t>y</w:t>
      </w:r>
      <w:r w:rsidRPr="009537B9">
        <w:rPr>
          <w:rFonts w:ascii="Arial" w:hAnsi="Arial" w:cs="Arial"/>
          <w:color w:val="000000" w:themeColor="text1"/>
          <w:sz w:val="24"/>
          <w:lang w:val="az-Latn-AZ"/>
        </w:rPr>
        <w:t>land Krallığının Bangkok şəhərində Birləşmiş Millətlər Təşkilatının Ozon Qatının Mühafizəsi haqqında Konvensiyasının “Ozon Qatını dağıdan Maddələr haqqında Monreal Protokolu”na Tərəflərin Açıq İşçi Qrupunun 47-ci iclasında (OEWG47), eləcə də 2025-ci ilin 3-7 noyabr tarix</w:t>
      </w:r>
      <w:r w:rsidR="00C2013F">
        <w:rPr>
          <w:rFonts w:ascii="Arial" w:hAnsi="Arial" w:cs="Arial"/>
          <w:color w:val="000000" w:themeColor="text1"/>
          <w:sz w:val="24"/>
          <w:lang w:val="az-Latn-AZ"/>
        </w:rPr>
        <w:t>lərin</w:t>
      </w:r>
      <w:r w:rsidRPr="009537B9">
        <w:rPr>
          <w:rFonts w:ascii="Arial" w:hAnsi="Arial" w:cs="Arial"/>
          <w:color w:val="000000" w:themeColor="text1"/>
          <w:sz w:val="24"/>
          <w:lang w:val="az-Latn-AZ"/>
        </w:rPr>
        <w:t>də Keniyanın Nayrobi şəhərində keçirilən tərəflərin 37-ci sessiyasında iştirak təmin edilmiş və yüksək səviyyəli iclasda Kiqali Düzəlişinə dair qanun qəbulu barədə ölkə bəyanatı səsləndirilmişdir.</w:t>
      </w:r>
    </w:p>
    <w:p w14:paraId="515EFA00" w14:textId="4DC53554"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2025-ci il 14-15 avqust tarix</w:t>
      </w:r>
      <w:r w:rsidR="00C2013F">
        <w:rPr>
          <w:rFonts w:ascii="Arial" w:hAnsi="Arial" w:cs="Arial"/>
          <w:color w:val="000000" w:themeColor="text1"/>
          <w:sz w:val="24"/>
          <w:lang w:val="az-Latn-AZ"/>
        </w:rPr>
        <w:t>ləri</w:t>
      </w:r>
      <w:r w:rsidRPr="009537B9">
        <w:rPr>
          <w:rFonts w:ascii="Arial" w:hAnsi="Arial" w:cs="Arial"/>
          <w:color w:val="000000" w:themeColor="text1"/>
          <w:sz w:val="24"/>
          <w:lang w:val="az-Latn-AZ"/>
        </w:rPr>
        <w:t xml:space="preserve">ndə Finlandiya Respublikasının Helsinki şəhərində Finlandiya Xarici İşlər Nazirliyi və bu ölkənin Meteorologiya İnstitutunun birgə təşkilatçılığı ilə “Cənubi Qafqazda çoxsaylı təhlükələrə qarşı erkən xəbərdarlıq sistemlərinin tətbiqində imkanlar və çətinliklər” adlı iclasında Nazirliyin iştirakı təmin edilmişdir. </w:t>
      </w:r>
    </w:p>
    <w:p w14:paraId="51E6498D" w14:textId="3D4C6C11" w:rsidR="00593CF1" w:rsidRPr="00C2013F" w:rsidRDefault="00E43AA3" w:rsidP="00B54725">
      <w:pPr>
        <w:pStyle w:val="BlockText"/>
        <w:tabs>
          <w:tab w:val="left" w:pos="10260"/>
        </w:tabs>
        <w:spacing w:before="120"/>
        <w:ind w:left="144" w:right="98"/>
        <w:rPr>
          <w:rFonts w:ascii="Arial" w:hAnsi="Arial" w:cs="Arial"/>
          <w:sz w:val="24"/>
          <w:lang w:val="az-Latn-AZ"/>
        </w:rPr>
      </w:pPr>
      <w:r w:rsidRPr="009537B9">
        <w:rPr>
          <w:rFonts w:ascii="Arial" w:hAnsi="Arial" w:cs="Arial"/>
          <w:color w:val="000000" w:themeColor="text1"/>
          <w:sz w:val="24"/>
          <w:lang w:val="az-Latn-AZ"/>
        </w:rPr>
        <w:t>2025-ci il 19-24 may tarix</w:t>
      </w:r>
      <w:r w:rsidR="00C2013F">
        <w:rPr>
          <w:rFonts w:ascii="Arial" w:hAnsi="Arial" w:cs="Arial"/>
          <w:color w:val="000000" w:themeColor="text1"/>
          <w:sz w:val="24"/>
          <w:lang w:val="az-Latn-AZ"/>
        </w:rPr>
        <w:t>lər</w:t>
      </w:r>
      <w:r w:rsidRPr="009537B9">
        <w:rPr>
          <w:rFonts w:ascii="Arial" w:hAnsi="Arial" w:cs="Arial"/>
          <w:color w:val="000000" w:themeColor="text1"/>
          <w:sz w:val="24"/>
          <w:lang w:val="az-Latn-AZ"/>
        </w:rPr>
        <w:t xml:space="preserve">ində İsveçrənin Cenevrə şəhərində Ümumdünya Meteorologiya Təşkilatının Konqresinin təşkilatın 75 illiyinə və “Fəaliyyət üçün Elm” mövzusuna həsr olunan Fövqəladə Sessiyası keçirilmişdir. Tədbir çərçivəsində 2022-ci ildə BMT-nin Baş Katibi Antonio Quterreş tərəfindən irəli sürülən “Hər kəs üçün Erkən Xəbərdarlıq” (EarlyWarnings4ALL) təşəbbüsünə dair yüksək səviyyəli tədbir və Antonio Quterresin iştirakı ilə Yüksək Səviyyəli İnteraktiv Dialoqu keçirilmişdir. </w:t>
      </w:r>
      <w:r w:rsidRPr="00C2013F">
        <w:rPr>
          <w:rFonts w:ascii="Arial" w:hAnsi="Arial" w:cs="Arial"/>
          <w:sz w:val="24"/>
          <w:lang w:val="az-Latn-AZ"/>
        </w:rPr>
        <w:t xml:space="preserve">Ekologiya və təbii sərvətlər nazirinin müavini açılışda çıxış etmişdir. </w:t>
      </w:r>
    </w:p>
    <w:p w14:paraId="5E68F1D4" w14:textId="4DB09134"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4 sentyabr tarixində Türkiyənin İzmir şəhərində keçirilən Azərbaycan</w:t>
      </w:r>
      <w:r w:rsidR="00593CF1"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Türkiyə III Enerji Forumunda iştirak təmin edilmişdir.</w:t>
      </w:r>
    </w:p>
    <w:p w14:paraId="7B123F55" w14:textId="7AD0FDFD"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8-11 sentyabr tarixlərində Tayland Krallığının Banqkok şəhərində “Seul Təşəbbüsü Şəbəkəsinin Yaşıl İnkişaf üzrə 20-ci Siyasət Məsləhətləşmə Forumu”, “Asiya və Sakit Okean Regionu üzrə Milli Müəyyən edilmiş Töhfələr Klinikası” tədbiri keçirilmiş, sözügedən tədbirdə iştirak təmin olunmuşdur.</w:t>
      </w:r>
    </w:p>
    <w:p w14:paraId="0614A09C" w14:textId="69D40D33"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D-8 İqtisadi Təşkilatının </w:t>
      </w:r>
      <w:r w:rsidR="002E4FC5" w:rsidRPr="009537B9">
        <w:rPr>
          <w:rFonts w:ascii="Arial" w:hAnsi="Arial" w:cs="Arial"/>
          <w:color w:val="000000" w:themeColor="text1"/>
          <w:sz w:val="24"/>
          <w:lang w:val="az-Latn-AZ"/>
        </w:rPr>
        <w:t>2025-ci</w:t>
      </w:r>
      <w:r w:rsidRPr="009537B9">
        <w:rPr>
          <w:rFonts w:ascii="Arial" w:hAnsi="Arial" w:cs="Arial"/>
          <w:color w:val="000000" w:themeColor="text1"/>
          <w:sz w:val="24"/>
          <w:lang w:val="az-Latn-AZ"/>
        </w:rPr>
        <w:t xml:space="preserve"> ilin oktyabr ayında “İqlim və Şəhərsalma” dialoqu keçirilmişdir.  </w:t>
      </w:r>
      <w:r w:rsidR="00C2013F">
        <w:rPr>
          <w:rFonts w:ascii="Arial" w:hAnsi="Arial" w:cs="Arial"/>
          <w:color w:val="000000" w:themeColor="text1"/>
          <w:sz w:val="24"/>
          <w:lang w:val="az-Latn-AZ"/>
        </w:rPr>
        <w:t>Y</w:t>
      </w:r>
      <w:r w:rsidRPr="009537B9">
        <w:rPr>
          <w:rFonts w:ascii="Arial" w:hAnsi="Arial" w:cs="Arial"/>
          <w:color w:val="000000" w:themeColor="text1"/>
          <w:sz w:val="24"/>
          <w:lang w:val="az-Latn-AZ"/>
        </w:rPr>
        <w:t>üksək səviyyəli paneldə Ekologiya və təbii sərvətlər nazirinin müavini açılış nitqi söyləmişdir.</w:t>
      </w:r>
    </w:p>
    <w:p w14:paraId="32D36357" w14:textId="77777777" w:rsidR="00E43AA3" w:rsidRPr="009537B9" w:rsidRDefault="00E43AA3" w:rsidP="00B54725">
      <w:pPr>
        <w:pStyle w:val="BlockText"/>
        <w:tabs>
          <w:tab w:val="left" w:pos="10260"/>
        </w:tabs>
        <w:spacing w:before="120"/>
        <w:ind w:left="144" w:right="98"/>
        <w:rPr>
          <w:rFonts w:ascii="Arial" w:hAnsi="Arial" w:cs="Arial"/>
          <w:b/>
          <w:bCs w:val="0"/>
          <w:color w:val="000000" w:themeColor="text1"/>
          <w:sz w:val="24"/>
          <w:lang w:val="az-Latn-AZ"/>
        </w:rPr>
      </w:pPr>
      <w:r w:rsidRPr="009537B9">
        <w:rPr>
          <w:rFonts w:ascii="Arial" w:hAnsi="Arial" w:cs="Arial"/>
          <w:b/>
          <w:bCs w:val="0"/>
          <w:color w:val="000000" w:themeColor="text1"/>
          <w:sz w:val="24"/>
          <w:lang w:val="az-Latn-AZ"/>
        </w:rPr>
        <w:lastRenderedPageBreak/>
        <w:t>Beynəlxalq layihələrin əlaqələndirilməsi çərçivəsində fəaliyyət:</w:t>
      </w:r>
    </w:p>
    <w:p w14:paraId="7296C935" w14:textId="77777777"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Azərbaycan Respublikası Nazirlər Kabinetinin 22 avqust 2019-cu il tarixli 366 nömrəli Qərarı ilə təsdiq edilmiş “Azərbaycan Respublikasının adından və ya Azərbaycan Respublikası Hökuməti adından alınan texniki yardım və ya qrant hesabına həyata keçirilən layihələrə dair dövri hesabat forması” və “Azərbaycan Respublikasının adından və ya Azərbaycan Respublikası Hökuməti adından alınan texniki yardım və ya qrant hesabına həyata keçirilən layihələrə dair yekun hesabat forması”na uyğun olaraq Ekologiya və Təbii Sərvətlər Nazirliyinin benefisiar olduğu texniki yardım hesabına həyata keçirilən layihələr barədə hesabatlar tərtib edilərək Azərbaycan Respublikası İqtisadiyyat Nazirliyinə təqdim edilmişdir.</w:t>
      </w:r>
    </w:p>
    <w:p w14:paraId="1DB1F6D5" w14:textId="303F265A"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“Azərbaycanda dayanıqlılığın artırılması üçün iqlim məlumatlarının və çoxtəhlükəli hidrometeoroloji hadisələrlə bağlı erkən xəbərdarlıq sistemlərinin gücləndirilməsi” adlı layihə sənədi Yaşıl İqlim Fondu (GCF) tərəfindən təsdiqlənmişdir. Sözügedən layihənin icrası ilə bağlı ilkin fəaliyyətlərin və növbəti addımların planlaşdırılması məqsədilə 2025-ci il 17-21 fevral tarixlərində UNEP komandasının ölkəmizə səfəri zamanı aidiyyəti qurumların iştirakı ilə seminar təşkil edilmişdir. Növbəti addım olaraq layihənin icra modallığını ehtiva edən UNEP və ETSN arasında Anlaşma Memorandumunun layihəsi hazırlanmışdır. </w:t>
      </w:r>
      <w:r w:rsidR="002E4FC5" w:rsidRPr="009537B9">
        <w:rPr>
          <w:rFonts w:ascii="Arial" w:hAnsi="Arial" w:cs="Arial"/>
          <w:color w:val="000000" w:themeColor="text1"/>
          <w:sz w:val="24"/>
          <w:lang w:val="az-Latn-AZ"/>
        </w:rPr>
        <w:t>2025-ci</w:t>
      </w:r>
      <w:r w:rsidRPr="009537B9">
        <w:rPr>
          <w:rFonts w:ascii="Arial" w:hAnsi="Arial" w:cs="Arial"/>
          <w:color w:val="000000" w:themeColor="text1"/>
          <w:sz w:val="24"/>
          <w:lang w:val="az-Latn-AZ"/>
        </w:rPr>
        <w:t xml:space="preserve"> ilin 27 avqust tarixində layihə sənədi və müvafiq Anlaşma Memorandumunun layihəsi Azərbaycan Respublikası Prezidentinin 2006-cı il 17 aprel tarixli 388 nömrəli Fərmanı ilə təsdiq edilmiş “Texniki yardım və qrant alınmasına dair sazişlərin bağlanması və təsdiq edilməsi Qaydaları”na uyğun olaraq aidiyyəti dövlət qurumları tərəfindən münasibət bildirilməsi üçün Nazirlər Kabinetinə təqdim edilmişdir. </w:t>
      </w:r>
      <w:r w:rsidRPr="00932CC8">
        <w:rPr>
          <w:rFonts w:ascii="Arial" w:hAnsi="Arial" w:cs="Arial"/>
          <w:sz w:val="24"/>
          <w:lang w:val="az-Latn-AZ"/>
        </w:rPr>
        <w:t xml:space="preserve">Hazırda prosedurlara uyğun zəruri tədbirlər davam etdirilir. </w:t>
      </w:r>
      <w:r w:rsidRPr="009537B9">
        <w:rPr>
          <w:rFonts w:ascii="Arial" w:hAnsi="Arial" w:cs="Arial"/>
          <w:color w:val="000000" w:themeColor="text1"/>
          <w:sz w:val="24"/>
          <w:lang w:val="az-Latn-AZ"/>
        </w:rPr>
        <w:t>Layihə çərçivəsində 20-22 dekabr 2025-ci il tarixində UNEP nümayəndələrinin və beynəxalq ekspertlərin işt</w:t>
      </w:r>
      <w:r w:rsidR="00932CC8">
        <w:rPr>
          <w:rFonts w:ascii="Arial" w:hAnsi="Arial" w:cs="Arial"/>
          <w:color w:val="000000" w:themeColor="text1"/>
          <w:sz w:val="24"/>
          <w:lang w:val="az-Latn-AZ"/>
        </w:rPr>
        <w:t>i</w:t>
      </w:r>
      <w:r w:rsidRPr="009537B9">
        <w:rPr>
          <w:rFonts w:ascii="Arial" w:hAnsi="Arial" w:cs="Arial"/>
          <w:color w:val="000000" w:themeColor="text1"/>
          <w:sz w:val="24"/>
          <w:lang w:val="az-Latn-AZ"/>
        </w:rPr>
        <w:t>rakı ilə müzakirələr təşkil edilmiş və gələcək addımlar müzakirə edilmişdir.</w:t>
      </w:r>
    </w:p>
    <w:p w14:paraId="4F571787" w14:textId="01AF145B"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24 sentyabr 2025-ci il tarixdə Ekologiya və Təbii Sərvətlər Nazirliyində iqlim dəyişmələri sahəsində </w:t>
      </w:r>
      <w:r w:rsidR="00593CF1"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Azərbaycanda Texnologiya Ehtiyaclarının Qiymətləndirilməsi</w:t>
      </w:r>
      <w:r w:rsidR="00593CF1"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 xml:space="preserve"> layihəsinə həsr olunmuş müzakirə təşkil olunmuşdur. Layihə BMT-nin İqlim Dəyişmələri üzrə Çərçivə Konvensiyası və Paris Sazişindən irəli gələn öhdəliklərin icrası məqsədilə Qlobal Ekologiya Fondu və BMT-nin Ətraf Mühit Proqramının dəstəyi ilə 2025-2027-c</w:t>
      </w:r>
      <w:r w:rsidR="00593CF1" w:rsidRPr="009537B9">
        <w:rPr>
          <w:rFonts w:ascii="Arial" w:hAnsi="Arial" w:cs="Arial"/>
          <w:color w:val="000000" w:themeColor="text1"/>
          <w:sz w:val="24"/>
          <w:lang w:val="az-Latn-AZ"/>
        </w:rPr>
        <w:t>i</w:t>
      </w:r>
      <w:r w:rsidRPr="009537B9">
        <w:rPr>
          <w:rFonts w:ascii="Arial" w:hAnsi="Arial" w:cs="Arial"/>
          <w:color w:val="000000" w:themeColor="text1"/>
          <w:sz w:val="24"/>
          <w:lang w:val="az-Latn-AZ"/>
        </w:rPr>
        <w:t xml:space="preserve"> illərdə həyata keçiriləcəkdir. Layihə üzrə İşçi Qrupların formalaşdırılması davam edir.</w:t>
      </w:r>
    </w:p>
    <w:p w14:paraId="221F04E7" w14:textId="1C0CF5C3"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Asiya İnkişaf Bankının Mərkəzi və Qərbi Asiya Departamenti, Bazarların İnkişafı və Dövlət-özəl tərəfdaşlığı üzrə ofisinin məsləhətçi qrupunun nümayəndələri ilə ETSN nümayəndələri arasında “Hövsan çirkab sularının təmizlənməsi və yenidən istifadəsi” layihəsinin məqsədləri barədə müzakirələrin aparılması üçün görüş keçirilmişdir.</w:t>
      </w:r>
    </w:p>
    <w:p w14:paraId="1B0BCC11" w14:textId="77777777"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Adaptasiya Fondunun maliyyə dəstəyi ilə BMT-nin Məskunlaşma Proqramı tərəfindən həyata keçirilməsi nəzərdə tutulan “Azərbaycan Respublikasında iqlimə davamlı şəhər və icmaların yaradılması” adlı layihə sənədi Azərbaycan Respublikası Prezidentinin 2006-cı il 17 aprel tarixli 388 nömrəli Fərmanı ilə təsdiq edilmiş “Texniki yardım və qrant alınmasına dair sazişlərin bağlanması və təsdiq edilməsi Qaydaları”na uyğun olaraq aidiyyəti dövlət qurumları tərəfindən münasibət bildirilməsi üçün Nazirlər Kabinetinə təqdim edilmişdir.</w:t>
      </w:r>
    </w:p>
    <w:p w14:paraId="2EA059DB" w14:textId="50B01B7C"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FAO tərəfindən </w:t>
      </w:r>
      <w:r w:rsidR="002E4FC5" w:rsidRPr="009537B9">
        <w:rPr>
          <w:rFonts w:ascii="Arial" w:hAnsi="Arial" w:cs="Arial"/>
          <w:color w:val="000000" w:themeColor="text1"/>
          <w:sz w:val="24"/>
          <w:lang w:val="az-Latn-AZ"/>
        </w:rPr>
        <w:t>2025-ci</w:t>
      </w:r>
      <w:r w:rsidRPr="009537B9">
        <w:rPr>
          <w:rFonts w:ascii="Arial" w:hAnsi="Arial" w:cs="Arial"/>
          <w:color w:val="000000" w:themeColor="text1"/>
          <w:sz w:val="24"/>
          <w:lang w:val="az-Latn-AZ"/>
        </w:rPr>
        <w:t xml:space="preserve"> ilin 2 - 4 sentyabr tarixlərində Türkiyə Respublikasının Ankara şəhərində təşkil edilən “Qlobal Ekologiya Fondunun (GEF) 9-cu və Yaşıl İqlim Fondunun (GCF) 2-ci maliyyə dövrü” mövzusunda seminarda iştirak olunmuşdur. Seminar zamanı ölkəmizin son illərdə GEF və GCF ilə əməkdaşlığı, səfərbər edilmiş maliyyə resursları, əldə edilmiş nəticələr, icraya cəlb edilmiş BMT təsisatları və s. barədə təqdimat olunmuş, həmçinin GEF-9 və GCF-2 dövrü üçün potensial layihə təklifləri müzakirə edilmiş, iqlim və ətraf mühitin maliyyələşdirilməsi üzrə Fondların və ölkələrin prioritetlərinin uyğunlaşdırılması və mümkün regional fəaliyyət və təşəbbüslər üzrə fikir mübadiləsi aparılmışdır.</w:t>
      </w:r>
    </w:p>
    <w:p w14:paraId="58A3EA71" w14:textId="519BECA1" w:rsidR="00E43AA3" w:rsidRPr="009537B9" w:rsidRDefault="002E4FC5"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2025-ci</w:t>
      </w:r>
      <w:r w:rsidR="00E43AA3" w:rsidRPr="009537B9">
        <w:rPr>
          <w:rFonts w:ascii="Arial" w:hAnsi="Arial" w:cs="Arial"/>
          <w:color w:val="000000" w:themeColor="text1"/>
          <w:sz w:val="24"/>
          <w:lang w:val="az-Latn-AZ"/>
        </w:rPr>
        <w:t xml:space="preserve"> ilin 8 oktyabr tarixində Kanadanın Türkiyə, Gürcüstan və Azərbaycan Respublikasında akkreditə olunmuş Səfirliyinin baş ticarət komissarı xanım Laura Klark, eləcə də Alberta Hökumətinin İş, İqtisadiyyat və Ticarət Nazirliyinin Ticarət və İxracın İnkişafı üzrə direktoru ilə </w:t>
      </w:r>
      <w:r w:rsidR="00E43AA3" w:rsidRPr="009537B9">
        <w:rPr>
          <w:rFonts w:ascii="Arial" w:hAnsi="Arial" w:cs="Arial"/>
          <w:color w:val="000000" w:themeColor="text1"/>
          <w:sz w:val="24"/>
          <w:lang w:val="az-Latn-AZ"/>
        </w:rPr>
        <w:lastRenderedPageBreak/>
        <w:t>Ekologiya və Təbii Sərvətlər Nazirliyinin aidiyyəti nümayəndələri arasında görüş keçirilmişdir. Görüş zamanı ETSN-in strateji prioritetləri və ətraf mühitin mühafizəsi sahəsində Kanada ilə mümkün əməkdaşlıq perspektivləri barədə müzakirələr aparılmışdır.</w:t>
      </w:r>
    </w:p>
    <w:p w14:paraId="1666F900" w14:textId="208BCFA8"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Beynəlxalq Miqrasiya Təşkilatının (BMqT) Cenevrədəki baş ofisinin və Koreya Beynəlxalq Əməkdaşlıq Agentliyinin (KOICA) nümayəndələri ilə </w:t>
      </w:r>
      <w:r w:rsidR="002E4FC5" w:rsidRPr="009537B9">
        <w:rPr>
          <w:rFonts w:ascii="Arial" w:hAnsi="Arial" w:cs="Arial"/>
          <w:color w:val="000000" w:themeColor="text1"/>
          <w:sz w:val="24"/>
          <w:lang w:val="az-Latn-AZ"/>
        </w:rPr>
        <w:t>2025-ci</w:t>
      </w:r>
      <w:r w:rsidRPr="009537B9">
        <w:rPr>
          <w:rFonts w:ascii="Arial" w:hAnsi="Arial" w:cs="Arial"/>
          <w:color w:val="000000" w:themeColor="text1"/>
          <w:sz w:val="24"/>
          <w:lang w:val="az-Latn-AZ"/>
        </w:rPr>
        <w:t xml:space="preserve"> ilin 1 dekabr tarixində ETSN nümayəndələri arasında görüş keçiril</w:t>
      </w:r>
      <w:r w:rsidR="00AB22FF" w:rsidRPr="009537B9">
        <w:rPr>
          <w:rFonts w:ascii="Arial" w:hAnsi="Arial" w:cs="Arial"/>
          <w:color w:val="000000" w:themeColor="text1"/>
          <w:sz w:val="24"/>
          <w:lang w:val="az-Latn-AZ"/>
        </w:rPr>
        <w:t>i</w:t>
      </w:r>
      <w:r w:rsidRPr="009537B9">
        <w:rPr>
          <w:rFonts w:ascii="Arial" w:hAnsi="Arial" w:cs="Arial"/>
          <w:color w:val="000000" w:themeColor="text1"/>
          <w:sz w:val="24"/>
          <w:lang w:val="az-Latn-AZ"/>
        </w:rPr>
        <w:t>b. Görüş zamanı KOICA-nın maliyyə dəstəyi ilə Azərbaycan Dövlət Su Ehtiyatları Agentliyi və BMT tərəfindən 2025-2029-cu illərdə həyata keçiriləcək “Su və ərzaq təhlükəsizliyi üçün bərpa olunan enerji həlləri və kəhrizlərin bərpası vasitəsilə Azərbaycanda məcburi köçkünlər və iqlim dəyişmələri ilə bağlı təsirlərə məruz qalan icmaların bu təsirlərə dayanıqlığının artırılması” adlı layihə barədə müzakirələr aparılmışdır.</w:t>
      </w:r>
    </w:p>
    <w:p w14:paraId="340B2CDB" w14:textId="7920EB85" w:rsidR="00E43AA3" w:rsidRPr="009537B9" w:rsidRDefault="00E43AA3"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“Azərbaycanın kənd təsərrüfatı sektorunda istixana qazı emissiyalarının azaldılması, dayanıqlılıq, ərzaq və qida təhlükəsizliyinin təşviqi məqsədilə iqlimə davamlı təcrübələrin tətbiqi, o cümlədən ərzaq itkisi və qida tullantılarının qarşısının alınması və azaldılması” adlı layihə sənədi barədə aidiyyəti dövlət qurumlarından rəy və təkliflərin toplanması üçün </w:t>
      </w:r>
      <w:r w:rsidR="00734519" w:rsidRPr="009537B9">
        <w:rPr>
          <w:rFonts w:ascii="Arial" w:hAnsi="Arial" w:cs="Arial"/>
          <w:color w:val="000000" w:themeColor="text1"/>
          <w:sz w:val="24"/>
          <w:lang w:val="az-Latn-AZ"/>
        </w:rPr>
        <w:t xml:space="preserve">Nazirlər Kabinetinə </w:t>
      </w:r>
      <w:r w:rsidRPr="009537B9">
        <w:rPr>
          <w:rFonts w:ascii="Arial" w:hAnsi="Arial" w:cs="Arial"/>
          <w:color w:val="000000" w:themeColor="text1"/>
          <w:sz w:val="24"/>
          <w:lang w:val="az-Latn-AZ"/>
        </w:rPr>
        <w:t>təqdim edilmişdir. Layihənin donoru Yaşıl İqlim Fondu (GCF), icra müddəti 2 ildir.</w:t>
      </w:r>
    </w:p>
    <w:p w14:paraId="0AA8CC67" w14:textId="06A53894" w:rsidR="00E43AA3" w:rsidRPr="009537B9" w:rsidRDefault="002E4FC5"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2025-ci</w:t>
      </w:r>
      <w:r w:rsidR="00E43AA3" w:rsidRPr="009537B9">
        <w:rPr>
          <w:rFonts w:ascii="Arial" w:hAnsi="Arial" w:cs="Arial"/>
          <w:color w:val="000000" w:themeColor="text1"/>
          <w:sz w:val="24"/>
          <w:lang w:val="az-Latn-AZ"/>
        </w:rPr>
        <w:t xml:space="preserve"> ilin 8-12 dekabr tarixlərində Fransanın Strasburq şəhərində keçirilən “Avropanın canlı təbiətinin və təbii mühitinin qorunması haqqında Konvensiya” (Bern Konvensiyası) üzrə Daimi Komitənin 45-ci iclasında ETSN nümayəndəsinin iştirakı təmin edilmişdir.</w:t>
      </w:r>
    </w:p>
    <w:p w14:paraId="62CF8CD4" w14:textId="08B6486A" w:rsidR="0099383D" w:rsidRPr="009537B9" w:rsidRDefault="00E43AA3" w:rsidP="00B54725">
      <w:pPr>
        <w:tabs>
          <w:tab w:val="left" w:pos="10260"/>
        </w:tabs>
        <w:spacing w:after="0" w:line="240" w:lineRule="auto"/>
        <w:ind w:firstLine="144"/>
        <w:jc w:val="both"/>
        <w:rPr>
          <w:rFonts w:ascii="Arial" w:hAnsi="Arial" w:cs="Arial"/>
          <w:sz w:val="24"/>
          <w:szCs w:val="24"/>
          <w:lang w:val="az-Latn-AZ"/>
        </w:rPr>
      </w:pPr>
      <w:r w:rsidRPr="009537B9">
        <w:rPr>
          <w:rStyle w:val="Strong"/>
          <w:rFonts w:ascii="Arial" w:hAnsi="Arial" w:cs="Arial"/>
          <w:sz w:val="24"/>
          <w:szCs w:val="24"/>
          <w:lang w:val="az-Latn-AZ"/>
        </w:rPr>
        <w:t xml:space="preserve"> </w:t>
      </w:r>
      <w:r w:rsidR="003174FD" w:rsidRPr="009537B9">
        <w:rPr>
          <w:rFonts w:ascii="Arial" w:hAnsi="Arial" w:cs="Arial"/>
          <w:sz w:val="24"/>
          <w:szCs w:val="24"/>
          <w:lang w:val="az-Latn-AZ"/>
        </w:rPr>
        <w:t>_______________________________________________________________________</w:t>
      </w:r>
      <w:bookmarkEnd w:id="78"/>
      <w:bookmarkEnd w:id="79"/>
      <w:bookmarkEnd w:id="80"/>
      <w:bookmarkEnd w:id="81"/>
    </w:p>
    <w:p w14:paraId="3949A651" w14:textId="77777777" w:rsidR="00932CC8" w:rsidRDefault="00932CC8" w:rsidP="00B54725">
      <w:pPr>
        <w:pStyle w:val="Heading1"/>
        <w:tabs>
          <w:tab w:val="left" w:pos="10260"/>
        </w:tabs>
        <w:spacing w:after="0"/>
        <w:rPr>
          <w:sz w:val="24"/>
          <w:szCs w:val="24"/>
        </w:rPr>
      </w:pPr>
      <w:bookmarkStart w:id="82" w:name="_Toc155716245"/>
    </w:p>
    <w:p w14:paraId="4F5A8A5E" w14:textId="65D1B640" w:rsidR="00A6204D" w:rsidRPr="009537B9" w:rsidRDefault="00E542E2" w:rsidP="00B54725">
      <w:pPr>
        <w:pStyle w:val="Heading1"/>
        <w:tabs>
          <w:tab w:val="left" w:pos="10260"/>
        </w:tabs>
        <w:spacing w:after="0"/>
        <w:ind w:firstLine="144"/>
        <w:rPr>
          <w:sz w:val="24"/>
          <w:szCs w:val="24"/>
        </w:rPr>
      </w:pPr>
      <w:r w:rsidRPr="009537B9">
        <w:rPr>
          <w:sz w:val="24"/>
          <w:szCs w:val="24"/>
        </w:rPr>
        <w:t>13. EKOLOJİ MAARİFLƏNDİRMƏ</w:t>
      </w:r>
      <w:bookmarkEnd w:id="82"/>
    </w:p>
    <w:bookmarkEnd w:id="0"/>
    <w:p w14:paraId="6491EA68" w14:textId="1048725A"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Ekologiya və Təbii Sərvətlər Nazirliyi tərəfindən ətraf mühitin mühafizəsi sahəsində həyata keçirilən tədbirlər və qarşıda duran mühüm ekoloji layihələr barədə ictimaiyyətin məlumatlandırılması məqsədilə təbii sərvətlərdən səmərəli istifadəyə yönəlmiş tədbirlər, müsabiqə, sərgi və konfranslar keçirilmiş, ekoloji təqvim günlərinə uyğun poster, video, maarifləndirici materiallar hazırlanmışdır.</w:t>
      </w:r>
    </w:p>
    <w:p w14:paraId="73E0EB72" w14:textId="64CD4934" w:rsidR="00CA009B"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Tullantıların düzgün çeşidlənməsi və yaşıllıqların sayının artırılması, təkrar emala təşviq edilməsi məqsədilə Ekologiya və Təbii Sərvətlər Nazirliyinin təşkilatçılığı ilə həyata keçirilən “Tullantıları tinglərə dəyiş”, “Tullantıları ekoçantaya dəyiş” aksiyaları və “Tullantıları hədiyyələrə dəyiş” festivalı çərçivəsində ümumilikdə tutumu 48421 litr olan plastik, 7576  litr olan şüşə tullantı, 9743 ədəd işlənmiş batareya toplanaraq aidiyyəti üzrə təhvil verilmiş,</w:t>
      </w:r>
      <w:r w:rsidR="00953886" w:rsidRPr="009537B9">
        <w:rPr>
          <w:rFonts w:ascii="Arial" w:hAnsi="Arial" w:cs="Arial"/>
          <w:color w:val="000000" w:themeColor="text1"/>
          <w:sz w:val="24"/>
          <w:lang w:val="az-Latn-AZ"/>
        </w:rPr>
        <w:t xml:space="preserve"> </w:t>
      </w:r>
      <w:r w:rsidRPr="009537B9">
        <w:rPr>
          <w:rFonts w:ascii="Arial" w:hAnsi="Arial" w:cs="Arial"/>
          <w:color w:val="000000" w:themeColor="text1"/>
          <w:sz w:val="24"/>
          <w:lang w:val="az-Latn-AZ"/>
        </w:rPr>
        <w:t>1500 ting paylanılmışdır.</w:t>
      </w:r>
    </w:p>
    <w:p w14:paraId="327E483A" w14:textId="3B29B933" w:rsidR="00E631B4" w:rsidRPr="009537B9" w:rsidRDefault="00E631B4"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İl ərzində Ekologiya və Təbii Sərvətlər Nazirliyi və Qırmızı Ürəklər Fondu tərəfindən həyata keçirilən “Batareyaları təhvil ver, təbiəti qoru” layihəsi çərçivəsində ümumilikdə 1415 kq işlənmiş batareya toplanaraq “Tullantıları İdarəetmə Mərkəzi” MMC-yə verilmişdir.</w:t>
      </w:r>
    </w:p>
    <w:p w14:paraId="16B57BD0" w14:textId="49C85FBB"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Ölkə ərazisinin dəniz və çay sahillərində, dağ-meşə ərazilərində may ayından etibarən start verilən “Təmiz ölkəm</w:t>
      </w:r>
      <w:r w:rsidR="00734519"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 xml:space="preserve"> devizi ilə keçirilən təmizlik aksiyaları çərçivəsində dövlət və özəl qurumların, vətəndaş cəmiyyəti institutlarının, gənclərin, könüllülərin, məktəblilərin iştirakı ilə 107 aksiya keçirilmiş, ümumilikdə 37500 kiloqram tullantı toplanaraq ərazilərdən daşınmışdır.</w:t>
      </w:r>
    </w:p>
    <w:p w14:paraId="4B5B96BB" w14:textId="77777777"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Ekologiya və Təbii Sərvətlər Nazirliyinin əməkdaşlarının fəaliyyəti ilə əyani tanış olmaq məqsədilə təşkil olunan “ETSN-də bir gün” layihəsi çərçivəsində 6 ümumtəhsil müəssisəsinin şagirdləri, Nizami rayonunun fəal gəncləri, Ailə və Uşaqların Sosial Problemlərinin Həllinə Dəstək İctimai Birliyinə üzv uşaqlar Nazirliyə dəvət olunmuşlar.</w:t>
      </w:r>
    </w:p>
    <w:p w14:paraId="13B2584E" w14:textId="357C4A0C"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Hidrometeoroloji müşahidələrin təşkili, məlumatların qəbulu, emalı, vizuallaşması, həmçinin əldə edilmiş məlumatlar əsasında hava proqnozunun hazırlanması prosesinin izah olunması məqsədilə orta və ali təhsil müəssisələrinin şagird və tələbələri üçün Milli Hidrometeorologiya Xidmətində Situasiya Mərkəzinə ekskursiya</w:t>
      </w:r>
      <w:r w:rsidR="00E631B4">
        <w:rPr>
          <w:rFonts w:ascii="Arial" w:hAnsi="Arial" w:cs="Arial"/>
          <w:color w:val="000000" w:themeColor="text1"/>
          <w:sz w:val="24"/>
          <w:lang w:val="az-Latn-AZ"/>
        </w:rPr>
        <w:t>lar</w:t>
      </w:r>
      <w:r w:rsidRPr="009537B9">
        <w:rPr>
          <w:rFonts w:ascii="Arial" w:hAnsi="Arial" w:cs="Arial"/>
          <w:color w:val="000000" w:themeColor="text1"/>
          <w:sz w:val="24"/>
          <w:lang w:val="az-Latn-AZ"/>
        </w:rPr>
        <w:t xml:space="preserve"> təşkil olunmuşdur. </w:t>
      </w:r>
    </w:p>
    <w:p w14:paraId="3BF2700B" w14:textId="77777777"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lastRenderedPageBreak/>
        <w:t>“Məktəblərdə “Yaşıl Könüllülük” Proqramının İcrası” layihəsi çərçivəsində şagirdlər üçün maarifləndirici təlimlər, ekskursiyalar, praktiki məşğələlər təşkil olunmuşdur.</w:t>
      </w:r>
    </w:p>
    <w:p w14:paraId="5EC12951" w14:textId="77777777"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Ekologiya və Təbii Sərvətlər Nazirliyi tərəfindən tullantıların düzgün idarə olunması, təkrar emalın əhəmiyyəti, təbii resurslardan səmərəli istifadə və ətraf mühitin qorunmasının vacibliyi barədə Azərbaycan Memarlıq və İnşaat, Bakı Mühəndislik, Sumqayıt, Mingəçevir və Lənkəran Dövlət Universitetlərində “Davamlı inkişaf, təmiz mühit - sağlam gələcək” mövzusunda maarifləndirici seminarlar keçirilmişdir.</w:t>
      </w:r>
    </w:p>
    <w:p w14:paraId="335AE1AB" w14:textId="6ADFF563"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Gənclərin ekoloji maarifləndirilməsinə yönəlik </w:t>
      </w:r>
      <w:r w:rsidR="00734519"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Go Camp</w:t>
      </w:r>
      <w:r w:rsidR="00734519"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 xml:space="preserve"> piknik layihəsi, “Ecoguard” ekoloji düşərgəsi keçirilmiş, layihə çərçivəsində milli parklara səfər təşkil edilmiş, ekoloji fəaliyyətlər və maarifləndirici sessiyalarda Nazirliyin mütəxəssislərinin iştirakı təmin olunmuşdur.</w:t>
      </w:r>
    </w:p>
    <w:p w14:paraId="40901D69" w14:textId="7C318A5E"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3 mart - Ümumdünya Vəhşi Təbiət Günü, 30 mart - Beynəlxalq Sıfır Tullantı Günü, 22 may - Beynəlxalq Biomüxtəliflik Günü, 5 dekabr - Dünya Torpaq Günü ilə əlaqədar elmi-maarifləndirici tədbirlər keçirilmişdir.</w:t>
      </w:r>
    </w:p>
    <w:p w14:paraId="73C51923" w14:textId="1F48456D"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Eləcə də 5 iyun Ümumdünya Ətraf Mühit Günü münasibətilə Samur</w:t>
      </w:r>
      <w:r w:rsidR="00734519"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Yalama Milli Parkında “Plastikdən istifadəni azaldaq: yerli səylər qlobal təsirlər” mövzusunda tədbir keçirilmişdir. Tədbir çərçivəsində aidiyyəti dövlət və özəl qurumların nümayəndələrinin, həmçinin ekoloji ekspertlərin iştirakı ilə ətraf mühitin mühafizəsi və plastik çirklənməyə qarşı mübarizə mövzusunda dəyirmi masa təşkil olunmuşdur. Məktəblilərin və könüllülərin iştirakı ilə ekoloji təlimlər, interaktiv sessiyalar və tematik master-klasslar təşkil olunmuşdur. Eyni zamanda tədbir çərçivəsində “Card to ART” (Kartdan Sənətə) sosial layihəsinin təqdimatı olmuşdur.</w:t>
      </w:r>
    </w:p>
    <w:p w14:paraId="054D22D3" w14:textId="77777777" w:rsidR="00E631B4"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Ekologiya və Təbii Sərvətlər Nazirliyi tərəfindən oktyabr-noyabr aylarında gənclərin ekoloji şüurunun formalaşması, ətraf mühit sahəsində bilik və bacarıqlarının artırılması məqsədilə gənclər </w:t>
      </w:r>
      <w:r w:rsidR="00CA0D42" w:rsidRPr="009537B9">
        <w:rPr>
          <w:rFonts w:ascii="Arial" w:hAnsi="Arial" w:cs="Arial"/>
          <w:color w:val="000000" w:themeColor="text1"/>
          <w:sz w:val="24"/>
          <w:lang w:val="az-Latn-AZ"/>
        </w:rPr>
        <w:t xml:space="preserve">(17-25 yaş arası) </w:t>
      </w:r>
      <w:r w:rsidRPr="009537B9">
        <w:rPr>
          <w:rFonts w:ascii="Arial" w:hAnsi="Arial" w:cs="Arial"/>
          <w:color w:val="000000" w:themeColor="text1"/>
          <w:sz w:val="24"/>
          <w:lang w:val="az-Latn-AZ"/>
        </w:rPr>
        <w:t>üçün həyata keçirilən “II Yaşıl düşüncə maarifləndirmə proqramı” çərçivəsində 15 nəzəri və 6 praktiki təlim təşkil olunmuşdur.</w:t>
      </w:r>
      <w:r w:rsidR="00734519" w:rsidRPr="009537B9">
        <w:rPr>
          <w:rFonts w:ascii="Arial" w:hAnsi="Arial" w:cs="Arial"/>
          <w:color w:val="000000" w:themeColor="text1"/>
          <w:sz w:val="24"/>
          <w:lang w:val="az-Latn-AZ"/>
        </w:rPr>
        <w:t xml:space="preserve"> </w:t>
      </w:r>
    </w:p>
    <w:p w14:paraId="3409A943" w14:textId="13963A74"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Ekoloji layihələrin qiymətləndirilməsi üzrə 4 ictimai dinləmə keçirilmişdir.</w:t>
      </w:r>
    </w:p>
    <w:p w14:paraId="71AF46C7" w14:textId="77777777"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“Konstitusiya və Suverenlik ili” çərçivəsində dövlət və özəl qurumlar, təhsil müəssisələri və s. təşkilatlar 2025-ci ilin yaz və payız əkin mövsümündə keçirilən ağacəkmə aksiyalarına dəvət olunmuş və sözügedən qurumların nümayəndələrinin, könüllülərin iştirakı ilə ağacəkmə aksiyaları keçirilmişdir.</w:t>
      </w:r>
    </w:p>
    <w:p w14:paraId="6C3B3F85" w14:textId="3D88838B"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Ölkə ərazisindəki yaşıllıq sahələrinin real vəziyyətinin qiymətləndirilməsi, onların qorunması və səmərəli idarə olunması, eyni zamanda ictimai nəzarətin gücləndirilməsi məqsədi ilə həyata keçirilən “Bakı şəhərində ağacların qeydiyyatı və nömrələnməsi” layihəsi çərçivəsində ağacların qeydiyyatı aparılaraq üzərinə nömrəli etiketlər vurulmuş və uçota alınmışdır. Layihə çərçivəsində nişanlanan ağacların sayı, yerləri və parametrləri barədə məlumatlar “Şəhər yaşıllıqlarının reyestri” informasiya sistemi olan www.agac.az saytında yerləşdirilmişdir.</w:t>
      </w:r>
    </w:p>
    <w:p w14:paraId="3800BBA4" w14:textId="77777777"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Ekologiya və Təbii Sərvətlər Nazirliyinin Dövlət Ekoloji Təhlükəsizlik Xidmətinin və Daxili İşlər Nazirliyinin Baş Dövlət Yol Polisi İdarəsinin əməkdaşları tərəfindən ətraf mühitə müəyyən edilmiş normadan artıq çirkləndirici maddələr buraxan nəqliyyat vasitələrinin aşkar edilməsi və istismarının məhdudlaşdırılması, atmosfer havasının mühafizəsi haqqında qanunvericiliyin tələblərinin təmin edilməsi məqsədilə “Təmiz hava” aylığı çərçivəsində rayon və şəhərlərin ərazilərində reydlər keçirilmişdir.</w:t>
      </w:r>
    </w:p>
    <w:p w14:paraId="0F2B52D4" w14:textId="77777777"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Ekologiya və Təbii Sərvətlər Nazirliyinin təşkilatçılığı, Kiçik və Orta Biznesin İnkişafı Agentliyinin, Pirallahı Rayon İcra Hakimiyyətinin, Aqrar, Ekologiya və Su Təsərrüfatı İşçiləri Həmkarlar İttifaqı Respublika Birliyinin, “Ekosfera” İctimai Birliyinin dəstəyi ilə “Konstitusiya və Suverenlik İli” çərçivəsində Abşeron Milli Parkında "Yaşıl Harmoniya: təbiət və gender" mövzusunda tədbir keçirilmişdir.</w:t>
      </w:r>
    </w:p>
    <w:p w14:paraId="0C15571A" w14:textId="77777777"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Nazirliyin facebook və instagram səhifələrində Novruz bayramı ərəfəsində Azərbaycan kinolarından təbiətə dair fraqmentlərlə bağlı, Xəzər dənizi haqqında məlumatlara əsasən onlayn </w:t>
      </w:r>
      <w:r w:rsidRPr="009537B9">
        <w:rPr>
          <w:rFonts w:ascii="Arial" w:hAnsi="Arial" w:cs="Arial"/>
          <w:color w:val="000000" w:themeColor="text1"/>
          <w:sz w:val="24"/>
          <w:lang w:val="az-Latn-AZ"/>
        </w:rPr>
        <w:lastRenderedPageBreak/>
        <w:t>ekoviktorina, 7 sentyabr-Mavi Səma üçün Təmiz Hava Günü münasibətilə “Mavi səma üçün velosipedlə” müsabiqələri keçirilmişdir.</w:t>
      </w:r>
    </w:p>
    <w:p w14:paraId="29BB29E2" w14:textId="1919663C"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Ölkə ərazisində fəaliyyət göstərən milli parklarda ekoloji təqvim günləri və milli parkların yaranması günləri ilə əlaqədar “Açıq qapı” günləri təşkil olunmuş, məktəb şagirdlərinin iştirakı ilə veloyürüşlər, milli parkların müxtəlif marşrutları üzrə ekskursiyalar, tələbələr və şagirdlərlə maarifləndirici görüşlər, səmti müəyyən etmə idman növü üzrə yarış, rəsm sərgiləri keçirilmişdir.</w:t>
      </w:r>
    </w:p>
    <w:p w14:paraId="0C4287BD" w14:textId="77777777"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bookmarkStart w:id="83" w:name="_Hlk140530433"/>
      <w:r w:rsidRPr="009537B9">
        <w:rPr>
          <w:rFonts w:ascii="Arial" w:hAnsi="Arial" w:cs="Arial"/>
          <w:color w:val="000000" w:themeColor="text1"/>
          <w:sz w:val="24"/>
          <w:lang w:val="az-Latn-AZ"/>
        </w:rPr>
        <w:t xml:space="preserve">İctimaiyyətin maarifləndirilməsi regionlarda da davam etdirilmişdir. 2025-ci il ərzində Nazirliyin tabeli qurumları tərəfindən ekoloji təqvim günləri də nəzərə alınmaqla ətraf mühitin mühafizəsi sahəsində müxtəlif mövzularda ümumilikdə 450-yə yaxın maarifləndirici tədbir keçirilmişdir. </w:t>
      </w:r>
    </w:p>
    <w:bookmarkEnd w:id="83"/>
    <w:p w14:paraId="6F5E1FD2" w14:textId="64EC3405"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Eyni zamanda </w:t>
      </w:r>
      <w:r w:rsidR="00CC5ED5"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Azərbaycan Respublikasında təhlükəli tullantıların idarə olunmasının Dövlət Strategiyası</w:t>
      </w:r>
      <w:r w:rsidR="00CC5ED5" w:rsidRPr="009537B9">
        <w:rPr>
          <w:rFonts w:ascii="Arial" w:hAnsi="Arial" w:cs="Arial"/>
          <w:color w:val="000000" w:themeColor="text1"/>
          <w:sz w:val="24"/>
          <w:lang w:val="az-Latn-AZ"/>
        </w:rPr>
        <w:t>”</w:t>
      </w:r>
      <w:r w:rsidRPr="009537B9">
        <w:rPr>
          <w:rFonts w:ascii="Arial" w:hAnsi="Arial" w:cs="Arial"/>
          <w:color w:val="000000" w:themeColor="text1"/>
          <w:sz w:val="24"/>
          <w:lang w:val="az-Latn-AZ"/>
        </w:rPr>
        <w:t>nın icrası ilə əlaqədar tibb müəssisələrində tibbi tullantıların idarə edilməsi mövzusunda görüşlər keçirilmişdir.</w:t>
      </w:r>
    </w:p>
    <w:p w14:paraId="08F7A40B" w14:textId="77777777"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Yaşıllıq ərazilərdə baş verə biləcək yanğın hadisələrinin qarşısının alınması məqsədilə regional meşə təsərrüfatı mərkəzlərində və xüsusi mühafizə olunan təbiət ərazilərində “Yanğın təhlükəsizliyi” mövzusunda təlimlər keçirilmişdir.</w:t>
      </w:r>
    </w:p>
    <w:p w14:paraId="1F5CEB14" w14:textId="43884FC9"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İl ərzində ekoloji təqvim günləri barədə posterlər, müxtəlif videolar, maraqlı məlumatlar hazırlanmış, respublika ərazisində məktəbli və tələbələr, o cümlədən dövlət və özəl qurumların əməkdaşları ilə birgə görüşlər, təlim, seminar və dəyirmi masalar keçirilmiş, aidiyyəti üzrə mütəxəssislərin müsahibələri təşkil olunmuş və hər bir məlumat Nazirliyin rəsmi internet səhifəsində və sosial şəbəkələrində (facebook, instagram, teleqram, youtube) paylaşılmışdır. Ümumilikdə il ərzində sosial şəbəkələrdə 1290 paylaşım edilmişdir. </w:t>
      </w:r>
    </w:p>
    <w:p w14:paraId="4AB310C4" w14:textId="77777777"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 xml:space="preserve">Nazirliyin internet səhifəsində mütəmadi olaraq fəaliyyət istiqamətinə uyğun olaraq görülmüş işlər və qarşıda duran məsələləri əks etdirən məlumatlar, elanlar və s. barədə 577 informasiya ictimaiyyətin diqqətinə çatdırılmışdır. </w:t>
      </w:r>
    </w:p>
    <w:p w14:paraId="52971960" w14:textId="77777777" w:rsidR="00CA009B"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Ümumilikdə hesabat dövrü ərzində KİV-də 747 press-reliz, 320-dən artıq açıqlama və müsahibələr yayımlanmış, 3 brifinq, 7 mediatur təşkil edilmiş, 1600-dən artıq ekoloji məsələyə dair sorğular cavablandırılmışdır.</w:t>
      </w:r>
    </w:p>
    <w:p w14:paraId="54C6CD52" w14:textId="57DFB39B" w:rsidR="00501848" w:rsidRPr="009537B9" w:rsidRDefault="00CA009B" w:rsidP="00B54725">
      <w:pPr>
        <w:pStyle w:val="BlockText"/>
        <w:tabs>
          <w:tab w:val="left" w:pos="10260"/>
        </w:tabs>
        <w:spacing w:before="120"/>
        <w:ind w:left="144" w:right="98"/>
        <w:rPr>
          <w:rFonts w:ascii="Arial" w:hAnsi="Arial" w:cs="Arial"/>
          <w:color w:val="000000" w:themeColor="text1"/>
          <w:sz w:val="24"/>
          <w:lang w:val="az-Latn-AZ"/>
        </w:rPr>
      </w:pPr>
      <w:r w:rsidRPr="009537B9">
        <w:rPr>
          <w:rFonts w:ascii="Arial" w:hAnsi="Arial" w:cs="Arial"/>
          <w:color w:val="000000" w:themeColor="text1"/>
          <w:sz w:val="24"/>
          <w:lang w:val="az-Latn-AZ"/>
        </w:rPr>
        <w:t>Ekologiya və Təbii Sərvətlər Nazirliyinin 168 “Çağrı Mərkəzi” vasitəsilə ümumilikdə 5978 müraciət, o cümlədən facebook və instagram səhifələrinə 823 müraciət daxil olmuş və operativ qaydada tədbir görülmüşdür.</w:t>
      </w:r>
    </w:p>
    <w:sectPr w:rsidR="00501848" w:rsidRPr="009537B9" w:rsidSect="00B428AA">
      <w:footerReference w:type="default" r:id="rId17"/>
      <w:type w:val="continuous"/>
      <w:pgSz w:w="11906" w:h="16838"/>
      <w:pgMar w:top="1134" w:right="746" w:bottom="810" w:left="900" w:header="709" w:footer="369"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9187" w14:textId="77777777" w:rsidR="00D922A7" w:rsidRDefault="00D922A7">
      <w:pPr>
        <w:spacing w:after="0" w:line="240" w:lineRule="auto"/>
      </w:pPr>
      <w:r>
        <w:separator/>
      </w:r>
    </w:p>
  </w:endnote>
  <w:endnote w:type="continuationSeparator" w:id="0">
    <w:p w14:paraId="74B95EE0" w14:textId="77777777" w:rsidR="00D922A7" w:rsidRDefault="00D9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AzLat">
    <w:altName w:val="Arial"/>
    <w:charset w:val="CC"/>
    <w:family w:val="swiss"/>
    <w:pitch w:val="variable"/>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 w:name="Times Roman AzLat">
    <w:altName w:val="Times New Roman"/>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695799"/>
      <w:docPartObj>
        <w:docPartGallery w:val="Page Numbers (Bottom of Page)"/>
        <w:docPartUnique/>
      </w:docPartObj>
    </w:sdtPr>
    <w:sdtEndPr/>
    <w:sdtContent>
      <w:p w14:paraId="5DB2ADE4" w14:textId="77777777" w:rsidR="000B4261" w:rsidRDefault="000B4261">
        <w:pPr>
          <w:pStyle w:val="Footer"/>
          <w:jc w:val="right"/>
        </w:pPr>
        <w:r>
          <w:fldChar w:fldCharType="begin"/>
        </w:r>
        <w:r>
          <w:instrText>PAGE   \* MERGEFORMAT</w:instrText>
        </w:r>
        <w:r>
          <w:fldChar w:fldCharType="separate"/>
        </w:r>
        <w:r>
          <w:t>2</w:t>
        </w:r>
        <w:r>
          <w:fldChar w:fldCharType="end"/>
        </w:r>
      </w:p>
    </w:sdtContent>
  </w:sdt>
  <w:p w14:paraId="2AC5FD37" w14:textId="77777777" w:rsidR="000B4261" w:rsidRPr="00D519A8" w:rsidRDefault="000B4261">
    <w:pPr>
      <w:pStyle w:val="Footer"/>
      <w:rPr>
        <w:lang w:val="az-Latn-A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9B9A9" w14:textId="77777777" w:rsidR="00D922A7" w:rsidRDefault="00D922A7">
      <w:pPr>
        <w:spacing w:after="0" w:line="240" w:lineRule="auto"/>
      </w:pPr>
      <w:r>
        <w:separator/>
      </w:r>
    </w:p>
  </w:footnote>
  <w:footnote w:type="continuationSeparator" w:id="0">
    <w:p w14:paraId="697A6953" w14:textId="77777777" w:rsidR="00D922A7" w:rsidRDefault="00D92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92E8" w14:textId="77777777" w:rsidR="007C5782" w:rsidRPr="008E32DF" w:rsidRDefault="007C5782">
    <w:pPr>
      <w:pStyle w:val="Header"/>
      <w:rPr>
        <w:lang w:val="az-Latn-AZ"/>
      </w:rPr>
    </w:pPr>
  </w:p>
  <w:p w14:paraId="2196BDB4" w14:textId="77777777" w:rsidR="007C5782" w:rsidRDefault="007C5782">
    <w:pPr>
      <w:pStyle w:val="Header"/>
    </w:pPr>
    <w:r>
      <w:rPr>
        <w:noProof/>
        <w:lang w:val="en-US" w:eastAsia="en-US"/>
      </w:rPr>
      <mc:AlternateContent>
        <mc:Choice Requires="wps">
          <w:drawing>
            <wp:anchor distT="0" distB="0" distL="114300" distR="114300" simplePos="0" relativeHeight="251654656" behindDoc="0" locked="0" layoutInCell="0" allowOverlap="1" wp14:anchorId="0296113B" wp14:editId="521FB85C">
              <wp:simplePos x="0" y="0"/>
              <wp:positionH relativeFrom="margin">
                <wp:posOffset>-57785</wp:posOffset>
              </wp:positionH>
              <wp:positionV relativeFrom="topMargin">
                <wp:posOffset>127000</wp:posOffset>
              </wp:positionV>
              <wp:extent cx="5943600" cy="524510"/>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798E1" w14:textId="77777777" w:rsidR="007C5782" w:rsidRPr="00304EFB" w:rsidRDefault="007C5782" w:rsidP="00304EFB"/>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296113B" id="_x0000_t202" coordsize="21600,21600" o:spt="202" path="m,l,21600r21600,l21600,xe">
              <v:stroke joinstyle="miter"/>
              <v:path gradientshapeok="t" o:connecttype="rect"/>
            </v:shapetype>
            <v:shape id="Text Box 220" o:spid="_x0000_s1028" type="#_x0000_t202" style="position:absolute;margin-left:-4.55pt;margin-top:10pt;width:468pt;height:41.3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" o:allowincell="f" filled="f" stroked="f">
              <v:textbox inset=",0,,0">
                <w:txbxContent>
                  <w:p w14:paraId="08C798E1" w14:textId="77777777" w:rsidR="007C5782" w:rsidRPr="00304EFB" w:rsidRDefault="007C5782" w:rsidP="00304EFB"/>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3632" behindDoc="0" locked="0" layoutInCell="0" allowOverlap="1" wp14:anchorId="25F0768B" wp14:editId="15008A2A">
              <wp:simplePos x="0" y="0"/>
              <wp:positionH relativeFrom="page">
                <wp:posOffset>7021195</wp:posOffset>
              </wp:positionH>
              <wp:positionV relativeFrom="topMargin">
                <wp:posOffset>270510</wp:posOffset>
              </wp:positionV>
              <wp:extent cx="537210" cy="21463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1463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804382C" w14:textId="77777777" w:rsidR="007C5782" w:rsidRDefault="007C5782">
                          <w:pPr>
                            <w:spacing w:after="0" w:line="240" w:lineRule="auto"/>
                            <w:rPr>
                              <w:color w:val="FFFFFF" w:themeColor="background1"/>
                            </w:rPr>
                          </w:pPr>
                          <w:r>
                            <w:fldChar w:fldCharType="begin"/>
                          </w:r>
                          <w:r>
                            <w:instrText xml:space="preserve"> PAGE   \* MERGEFORMAT </w:instrText>
                          </w:r>
                          <w:r>
                            <w:fldChar w:fldCharType="separate"/>
                          </w:r>
                          <w:r w:rsidRPr="00A6204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 w14:anchorId="25F0768B" id="Text Box 221" o:spid="_x0000_s1029" type="#_x0000_t202" style="position:absolute;margin-left:552.85pt;margin-top:21.3pt;width:42.3pt;height:16.9pt;z-index:251653632;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" o:allowincell="f" fillcolor="#4f81bd [3204]" stroked="f">
              <v:textbox inset=",0,,0">
                <w:txbxContent>
                  <w:p w14:paraId="0804382C" w14:textId="77777777" w:rsidR="007C5782" w:rsidRDefault="007C5782">
                    <w:pPr>
                      <w:spacing w:after="0" w:line="240" w:lineRule="auto"/>
                      <w:rPr>
                        <w:color w:val="FFFFFF" w:themeColor="background1"/>
                      </w:rPr>
                    </w:pPr>
                    <w:r>
                      <w:fldChar w:fldCharType="begin"/>
                    </w:r>
                    <w:r>
                      <w:instrText xml:space="preserve"> PAGE   \* MERGEFORMAT </w:instrText>
                    </w:r>
                    <w:r>
                      <w:fldChar w:fldCharType="separate"/>
                    </w:r>
                    <w:r w:rsidRPr="00A6204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5348" w14:textId="77777777" w:rsidR="007C5782" w:rsidRDefault="007C5782" w:rsidP="00746B0F">
    <w:pPr>
      <w:pStyle w:val="Header"/>
      <w:tabs>
        <w:tab w:val="clear" w:pos="4677"/>
        <w:tab w:val="clear" w:pos="9355"/>
        <w:tab w:val="left" w:pos="74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A0D"/>
    <w:multiLevelType w:val="multilevel"/>
    <w:tmpl w:val="C7F0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70999"/>
    <w:multiLevelType w:val="hybridMultilevel"/>
    <w:tmpl w:val="E166958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612C26"/>
    <w:multiLevelType w:val="hybridMultilevel"/>
    <w:tmpl w:val="643CE0D8"/>
    <w:lvl w:ilvl="0" w:tplc="8B443540">
      <w:start w:val="1"/>
      <w:numFmt w:val="decimal"/>
      <w:pStyle w:val="ListBullet"/>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74524D5E"/>
    <w:multiLevelType w:val="hybridMultilevel"/>
    <w:tmpl w:val="AA4E0234"/>
    <w:lvl w:ilvl="0" w:tplc="3F4A7A0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387"/>
    <w:rsid w:val="0000104D"/>
    <w:rsid w:val="00004566"/>
    <w:rsid w:val="00005EFE"/>
    <w:rsid w:val="00015061"/>
    <w:rsid w:val="00015CEE"/>
    <w:rsid w:val="000163A7"/>
    <w:rsid w:val="000212FB"/>
    <w:rsid w:val="00021397"/>
    <w:rsid w:val="00022E9A"/>
    <w:rsid w:val="000273E4"/>
    <w:rsid w:val="00030D3B"/>
    <w:rsid w:val="0003124E"/>
    <w:rsid w:val="00031307"/>
    <w:rsid w:val="00033AE7"/>
    <w:rsid w:val="000360D1"/>
    <w:rsid w:val="000367B4"/>
    <w:rsid w:val="0003683E"/>
    <w:rsid w:val="00036A67"/>
    <w:rsid w:val="000402AB"/>
    <w:rsid w:val="000407F8"/>
    <w:rsid w:val="000422D1"/>
    <w:rsid w:val="00042EC2"/>
    <w:rsid w:val="00043C3D"/>
    <w:rsid w:val="0004451D"/>
    <w:rsid w:val="00046CF8"/>
    <w:rsid w:val="000510C0"/>
    <w:rsid w:val="00052FB1"/>
    <w:rsid w:val="00053143"/>
    <w:rsid w:val="00055038"/>
    <w:rsid w:val="000553F9"/>
    <w:rsid w:val="00055C6E"/>
    <w:rsid w:val="000567F0"/>
    <w:rsid w:val="000602FC"/>
    <w:rsid w:val="00063452"/>
    <w:rsid w:val="00063B02"/>
    <w:rsid w:val="000640FA"/>
    <w:rsid w:val="00064976"/>
    <w:rsid w:val="00064D97"/>
    <w:rsid w:val="00066C29"/>
    <w:rsid w:val="0006752F"/>
    <w:rsid w:val="00070456"/>
    <w:rsid w:val="00070891"/>
    <w:rsid w:val="0007097D"/>
    <w:rsid w:val="0007173A"/>
    <w:rsid w:val="00072CA0"/>
    <w:rsid w:val="00074392"/>
    <w:rsid w:val="00075AEC"/>
    <w:rsid w:val="00076DC8"/>
    <w:rsid w:val="00077B45"/>
    <w:rsid w:val="000817B0"/>
    <w:rsid w:val="00081A47"/>
    <w:rsid w:val="000822C7"/>
    <w:rsid w:val="000827FE"/>
    <w:rsid w:val="00083785"/>
    <w:rsid w:val="00084DC9"/>
    <w:rsid w:val="000854C3"/>
    <w:rsid w:val="00086EFE"/>
    <w:rsid w:val="00087287"/>
    <w:rsid w:val="00091480"/>
    <w:rsid w:val="0009513B"/>
    <w:rsid w:val="00097C2D"/>
    <w:rsid w:val="000A0BD9"/>
    <w:rsid w:val="000A47EF"/>
    <w:rsid w:val="000A5044"/>
    <w:rsid w:val="000A6688"/>
    <w:rsid w:val="000A75B3"/>
    <w:rsid w:val="000A78DC"/>
    <w:rsid w:val="000B0BED"/>
    <w:rsid w:val="000B2CB2"/>
    <w:rsid w:val="000B3018"/>
    <w:rsid w:val="000B4261"/>
    <w:rsid w:val="000B7F26"/>
    <w:rsid w:val="000C00AD"/>
    <w:rsid w:val="000C18C3"/>
    <w:rsid w:val="000C61BF"/>
    <w:rsid w:val="000C7306"/>
    <w:rsid w:val="000C7B32"/>
    <w:rsid w:val="000D00D8"/>
    <w:rsid w:val="000D131B"/>
    <w:rsid w:val="000D2883"/>
    <w:rsid w:val="000D32BC"/>
    <w:rsid w:val="000D3B31"/>
    <w:rsid w:val="000D66E4"/>
    <w:rsid w:val="000D688E"/>
    <w:rsid w:val="000E0924"/>
    <w:rsid w:val="000E1426"/>
    <w:rsid w:val="000E3A29"/>
    <w:rsid w:val="000E3FA6"/>
    <w:rsid w:val="000E44EA"/>
    <w:rsid w:val="000E4776"/>
    <w:rsid w:val="000E48F3"/>
    <w:rsid w:val="000E530F"/>
    <w:rsid w:val="000E5B0E"/>
    <w:rsid w:val="000E69C7"/>
    <w:rsid w:val="000E6C6B"/>
    <w:rsid w:val="000E75BD"/>
    <w:rsid w:val="000F3B78"/>
    <w:rsid w:val="000F50D0"/>
    <w:rsid w:val="000F590E"/>
    <w:rsid w:val="000F6AA7"/>
    <w:rsid w:val="000F7009"/>
    <w:rsid w:val="001000BD"/>
    <w:rsid w:val="00102A06"/>
    <w:rsid w:val="0010432E"/>
    <w:rsid w:val="00107550"/>
    <w:rsid w:val="0010799C"/>
    <w:rsid w:val="00110303"/>
    <w:rsid w:val="00110E5D"/>
    <w:rsid w:val="00111878"/>
    <w:rsid w:val="001129AB"/>
    <w:rsid w:val="0011308C"/>
    <w:rsid w:val="0011794A"/>
    <w:rsid w:val="001215A7"/>
    <w:rsid w:val="0012215C"/>
    <w:rsid w:val="00122BF5"/>
    <w:rsid w:val="00122D5E"/>
    <w:rsid w:val="0012378B"/>
    <w:rsid w:val="00124EE1"/>
    <w:rsid w:val="00124F5B"/>
    <w:rsid w:val="00125F48"/>
    <w:rsid w:val="00127AF4"/>
    <w:rsid w:val="001304A6"/>
    <w:rsid w:val="00130FB3"/>
    <w:rsid w:val="00131823"/>
    <w:rsid w:val="001352BA"/>
    <w:rsid w:val="001365DD"/>
    <w:rsid w:val="001372F9"/>
    <w:rsid w:val="001405AA"/>
    <w:rsid w:val="001413DF"/>
    <w:rsid w:val="00141490"/>
    <w:rsid w:val="00141B29"/>
    <w:rsid w:val="001424F9"/>
    <w:rsid w:val="001427BE"/>
    <w:rsid w:val="00150EC6"/>
    <w:rsid w:val="00152A17"/>
    <w:rsid w:val="00154E27"/>
    <w:rsid w:val="00154EC3"/>
    <w:rsid w:val="00156595"/>
    <w:rsid w:val="00157379"/>
    <w:rsid w:val="00160A9D"/>
    <w:rsid w:val="00161171"/>
    <w:rsid w:val="001618A6"/>
    <w:rsid w:val="00161984"/>
    <w:rsid w:val="001631A2"/>
    <w:rsid w:val="001646BD"/>
    <w:rsid w:val="0016632B"/>
    <w:rsid w:val="00166F41"/>
    <w:rsid w:val="00173492"/>
    <w:rsid w:val="001748E6"/>
    <w:rsid w:val="001773A5"/>
    <w:rsid w:val="00177E82"/>
    <w:rsid w:val="00185217"/>
    <w:rsid w:val="00185E5A"/>
    <w:rsid w:val="00186B68"/>
    <w:rsid w:val="00187C7D"/>
    <w:rsid w:val="00191268"/>
    <w:rsid w:val="0019441A"/>
    <w:rsid w:val="00195C99"/>
    <w:rsid w:val="00196C86"/>
    <w:rsid w:val="001975B7"/>
    <w:rsid w:val="00197F7F"/>
    <w:rsid w:val="001A1467"/>
    <w:rsid w:val="001B073D"/>
    <w:rsid w:val="001B076F"/>
    <w:rsid w:val="001B1C45"/>
    <w:rsid w:val="001B340A"/>
    <w:rsid w:val="001B42A3"/>
    <w:rsid w:val="001B5440"/>
    <w:rsid w:val="001B5470"/>
    <w:rsid w:val="001B7F0C"/>
    <w:rsid w:val="001C4324"/>
    <w:rsid w:val="001C6A6A"/>
    <w:rsid w:val="001D0BF5"/>
    <w:rsid w:val="001D1323"/>
    <w:rsid w:val="001D5493"/>
    <w:rsid w:val="001E02B9"/>
    <w:rsid w:val="001E3266"/>
    <w:rsid w:val="001E4DBC"/>
    <w:rsid w:val="001E523F"/>
    <w:rsid w:val="001E56EF"/>
    <w:rsid w:val="001E7187"/>
    <w:rsid w:val="001E72F3"/>
    <w:rsid w:val="001E77C3"/>
    <w:rsid w:val="001F03F6"/>
    <w:rsid w:val="001F09ED"/>
    <w:rsid w:val="001F0CAC"/>
    <w:rsid w:val="001F1E4C"/>
    <w:rsid w:val="001F2BEA"/>
    <w:rsid w:val="001F3200"/>
    <w:rsid w:val="001F39E8"/>
    <w:rsid w:val="001F4836"/>
    <w:rsid w:val="001F4D58"/>
    <w:rsid w:val="001F651A"/>
    <w:rsid w:val="00200052"/>
    <w:rsid w:val="00203429"/>
    <w:rsid w:val="00203918"/>
    <w:rsid w:val="00204324"/>
    <w:rsid w:val="00205E57"/>
    <w:rsid w:val="00210017"/>
    <w:rsid w:val="00212389"/>
    <w:rsid w:val="00212990"/>
    <w:rsid w:val="00212BAD"/>
    <w:rsid w:val="002133B1"/>
    <w:rsid w:val="00214672"/>
    <w:rsid w:val="002155AE"/>
    <w:rsid w:val="00220E4B"/>
    <w:rsid w:val="002228E2"/>
    <w:rsid w:val="002235F4"/>
    <w:rsid w:val="00224ECA"/>
    <w:rsid w:val="002310C5"/>
    <w:rsid w:val="002311A4"/>
    <w:rsid w:val="00231D27"/>
    <w:rsid w:val="00232A00"/>
    <w:rsid w:val="00232EF3"/>
    <w:rsid w:val="00233A65"/>
    <w:rsid w:val="00235165"/>
    <w:rsid w:val="00240029"/>
    <w:rsid w:val="00240F7F"/>
    <w:rsid w:val="00247CEE"/>
    <w:rsid w:val="00247D54"/>
    <w:rsid w:val="00247E1A"/>
    <w:rsid w:val="00250415"/>
    <w:rsid w:val="00251348"/>
    <w:rsid w:val="00256328"/>
    <w:rsid w:val="00257488"/>
    <w:rsid w:val="00260121"/>
    <w:rsid w:val="00261F6D"/>
    <w:rsid w:val="00261F8C"/>
    <w:rsid w:val="00264470"/>
    <w:rsid w:val="002654A8"/>
    <w:rsid w:val="00267461"/>
    <w:rsid w:val="00270536"/>
    <w:rsid w:val="0027077D"/>
    <w:rsid w:val="0027129E"/>
    <w:rsid w:val="00271BA3"/>
    <w:rsid w:val="00273291"/>
    <w:rsid w:val="00273D28"/>
    <w:rsid w:val="0027446A"/>
    <w:rsid w:val="00281021"/>
    <w:rsid w:val="00281F90"/>
    <w:rsid w:val="00293681"/>
    <w:rsid w:val="002947D9"/>
    <w:rsid w:val="00295025"/>
    <w:rsid w:val="00295164"/>
    <w:rsid w:val="002956D7"/>
    <w:rsid w:val="00297E4C"/>
    <w:rsid w:val="002A00D5"/>
    <w:rsid w:val="002A0DEC"/>
    <w:rsid w:val="002A1A6B"/>
    <w:rsid w:val="002A3B20"/>
    <w:rsid w:val="002A46BE"/>
    <w:rsid w:val="002A56FA"/>
    <w:rsid w:val="002A5E99"/>
    <w:rsid w:val="002A77B0"/>
    <w:rsid w:val="002A7C13"/>
    <w:rsid w:val="002B0A1D"/>
    <w:rsid w:val="002B0E73"/>
    <w:rsid w:val="002B11DA"/>
    <w:rsid w:val="002B304B"/>
    <w:rsid w:val="002B5C23"/>
    <w:rsid w:val="002B5CED"/>
    <w:rsid w:val="002C1744"/>
    <w:rsid w:val="002C2AFC"/>
    <w:rsid w:val="002C5046"/>
    <w:rsid w:val="002C67CC"/>
    <w:rsid w:val="002D1C20"/>
    <w:rsid w:val="002D292F"/>
    <w:rsid w:val="002D43C0"/>
    <w:rsid w:val="002D5286"/>
    <w:rsid w:val="002D5F50"/>
    <w:rsid w:val="002D75E0"/>
    <w:rsid w:val="002D7CF8"/>
    <w:rsid w:val="002E12B9"/>
    <w:rsid w:val="002E1F4E"/>
    <w:rsid w:val="002E2204"/>
    <w:rsid w:val="002E4717"/>
    <w:rsid w:val="002E4FC5"/>
    <w:rsid w:val="002E5367"/>
    <w:rsid w:val="002E66C8"/>
    <w:rsid w:val="002E7720"/>
    <w:rsid w:val="002F01BA"/>
    <w:rsid w:val="002F2A79"/>
    <w:rsid w:val="002F5ABF"/>
    <w:rsid w:val="002F77C1"/>
    <w:rsid w:val="003003D7"/>
    <w:rsid w:val="00300CCA"/>
    <w:rsid w:val="00302285"/>
    <w:rsid w:val="0030428F"/>
    <w:rsid w:val="003042BD"/>
    <w:rsid w:val="00304EFB"/>
    <w:rsid w:val="0030673B"/>
    <w:rsid w:val="003077E5"/>
    <w:rsid w:val="00311643"/>
    <w:rsid w:val="0031452A"/>
    <w:rsid w:val="003149E0"/>
    <w:rsid w:val="00314D23"/>
    <w:rsid w:val="00314FF7"/>
    <w:rsid w:val="00315370"/>
    <w:rsid w:val="0031618B"/>
    <w:rsid w:val="003174FD"/>
    <w:rsid w:val="00317645"/>
    <w:rsid w:val="00320C48"/>
    <w:rsid w:val="0032217B"/>
    <w:rsid w:val="003241DC"/>
    <w:rsid w:val="0032506B"/>
    <w:rsid w:val="00325288"/>
    <w:rsid w:val="0032653B"/>
    <w:rsid w:val="003269A3"/>
    <w:rsid w:val="003276C4"/>
    <w:rsid w:val="00327909"/>
    <w:rsid w:val="003326A0"/>
    <w:rsid w:val="0033569D"/>
    <w:rsid w:val="003378A2"/>
    <w:rsid w:val="00344811"/>
    <w:rsid w:val="00344ABB"/>
    <w:rsid w:val="00344BFA"/>
    <w:rsid w:val="00346376"/>
    <w:rsid w:val="0034783A"/>
    <w:rsid w:val="00350F13"/>
    <w:rsid w:val="00360589"/>
    <w:rsid w:val="00360981"/>
    <w:rsid w:val="003609D9"/>
    <w:rsid w:val="00364CB6"/>
    <w:rsid w:val="00365905"/>
    <w:rsid w:val="003676F6"/>
    <w:rsid w:val="00370E24"/>
    <w:rsid w:val="0037424C"/>
    <w:rsid w:val="0038053F"/>
    <w:rsid w:val="00380904"/>
    <w:rsid w:val="00380D6D"/>
    <w:rsid w:val="00384BC8"/>
    <w:rsid w:val="00387F16"/>
    <w:rsid w:val="00390EEE"/>
    <w:rsid w:val="00391685"/>
    <w:rsid w:val="00393244"/>
    <w:rsid w:val="00393555"/>
    <w:rsid w:val="003936E9"/>
    <w:rsid w:val="00397185"/>
    <w:rsid w:val="003972B4"/>
    <w:rsid w:val="003976DF"/>
    <w:rsid w:val="00397803"/>
    <w:rsid w:val="00397FAC"/>
    <w:rsid w:val="003A276B"/>
    <w:rsid w:val="003A30A3"/>
    <w:rsid w:val="003A49B1"/>
    <w:rsid w:val="003A596C"/>
    <w:rsid w:val="003B0946"/>
    <w:rsid w:val="003B0A75"/>
    <w:rsid w:val="003B219C"/>
    <w:rsid w:val="003B273A"/>
    <w:rsid w:val="003B3123"/>
    <w:rsid w:val="003B34AC"/>
    <w:rsid w:val="003B3F7C"/>
    <w:rsid w:val="003B44C1"/>
    <w:rsid w:val="003B53F1"/>
    <w:rsid w:val="003B627F"/>
    <w:rsid w:val="003C135A"/>
    <w:rsid w:val="003C16EC"/>
    <w:rsid w:val="003C2AA8"/>
    <w:rsid w:val="003C3EDC"/>
    <w:rsid w:val="003C6126"/>
    <w:rsid w:val="003C62FE"/>
    <w:rsid w:val="003C73E1"/>
    <w:rsid w:val="003D0275"/>
    <w:rsid w:val="003D0707"/>
    <w:rsid w:val="003D1A81"/>
    <w:rsid w:val="003D2DAB"/>
    <w:rsid w:val="003E086E"/>
    <w:rsid w:val="003E6249"/>
    <w:rsid w:val="003F14AA"/>
    <w:rsid w:val="003F2015"/>
    <w:rsid w:val="003F2654"/>
    <w:rsid w:val="003F6101"/>
    <w:rsid w:val="004024DB"/>
    <w:rsid w:val="0040294C"/>
    <w:rsid w:val="00402B63"/>
    <w:rsid w:val="00403133"/>
    <w:rsid w:val="00405E9D"/>
    <w:rsid w:val="00406CA2"/>
    <w:rsid w:val="004102A1"/>
    <w:rsid w:val="00410D37"/>
    <w:rsid w:val="00412309"/>
    <w:rsid w:val="00416360"/>
    <w:rsid w:val="00416EE3"/>
    <w:rsid w:val="004203CF"/>
    <w:rsid w:val="004208AD"/>
    <w:rsid w:val="00421AB8"/>
    <w:rsid w:val="00422970"/>
    <w:rsid w:val="00423CA8"/>
    <w:rsid w:val="00432992"/>
    <w:rsid w:val="00433A40"/>
    <w:rsid w:val="0043454C"/>
    <w:rsid w:val="00435D66"/>
    <w:rsid w:val="004424DA"/>
    <w:rsid w:val="00444F11"/>
    <w:rsid w:val="00445055"/>
    <w:rsid w:val="00445156"/>
    <w:rsid w:val="004458AC"/>
    <w:rsid w:val="00446C7F"/>
    <w:rsid w:val="004511B9"/>
    <w:rsid w:val="004515F2"/>
    <w:rsid w:val="004519DF"/>
    <w:rsid w:val="0045382A"/>
    <w:rsid w:val="00453E49"/>
    <w:rsid w:val="004603E9"/>
    <w:rsid w:val="00462A44"/>
    <w:rsid w:val="004649CB"/>
    <w:rsid w:val="004657C5"/>
    <w:rsid w:val="00466F85"/>
    <w:rsid w:val="00467515"/>
    <w:rsid w:val="00471BCF"/>
    <w:rsid w:val="00472553"/>
    <w:rsid w:val="004729C8"/>
    <w:rsid w:val="004733BA"/>
    <w:rsid w:val="004738E6"/>
    <w:rsid w:val="00473BE6"/>
    <w:rsid w:val="00476F7D"/>
    <w:rsid w:val="004772E9"/>
    <w:rsid w:val="00477F06"/>
    <w:rsid w:val="004818D1"/>
    <w:rsid w:val="0048278A"/>
    <w:rsid w:val="00482C5F"/>
    <w:rsid w:val="004849ED"/>
    <w:rsid w:val="00486143"/>
    <w:rsid w:val="0049297F"/>
    <w:rsid w:val="00492FA3"/>
    <w:rsid w:val="00493D0E"/>
    <w:rsid w:val="00495A47"/>
    <w:rsid w:val="00496FBF"/>
    <w:rsid w:val="004971AF"/>
    <w:rsid w:val="00497A7D"/>
    <w:rsid w:val="00497FD9"/>
    <w:rsid w:val="004A0857"/>
    <w:rsid w:val="004A08EB"/>
    <w:rsid w:val="004A1846"/>
    <w:rsid w:val="004A2ED3"/>
    <w:rsid w:val="004A32E8"/>
    <w:rsid w:val="004A3F72"/>
    <w:rsid w:val="004A5E62"/>
    <w:rsid w:val="004A66E1"/>
    <w:rsid w:val="004B17F3"/>
    <w:rsid w:val="004B231B"/>
    <w:rsid w:val="004B2893"/>
    <w:rsid w:val="004B3A57"/>
    <w:rsid w:val="004B5117"/>
    <w:rsid w:val="004B5690"/>
    <w:rsid w:val="004B765E"/>
    <w:rsid w:val="004B79FD"/>
    <w:rsid w:val="004C1C86"/>
    <w:rsid w:val="004C5BBC"/>
    <w:rsid w:val="004C5D03"/>
    <w:rsid w:val="004C63F7"/>
    <w:rsid w:val="004C6C50"/>
    <w:rsid w:val="004D04DD"/>
    <w:rsid w:val="004D46BF"/>
    <w:rsid w:val="004D786F"/>
    <w:rsid w:val="004E01FA"/>
    <w:rsid w:val="004E0B7F"/>
    <w:rsid w:val="004E4EAE"/>
    <w:rsid w:val="004E515F"/>
    <w:rsid w:val="004E689E"/>
    <w:rsid w:val="004E7167"/>
    <w:rsid w:val="004E7227"/>
    <w:rsid w:val="004E7497"/>
    <w:rsid w:val="004E78D2"/>
    <w:rsid w:val="004F0AB9"/>
    <w:rsid w:val="004F0B9B"/>
    <w:rsid w:val="004F1408"/>
    <w:rsid w:val="004F3178"/>
    <w:rsid w:val="004F3E20"/>
    <w:rsid w:val="004F5169"/>
    <w:rsid w:val="004F65D6"/>
    <w:rsid w:val="004F6F24"/>
    <w:rsid w:val="00500343"/>
    <w:rsid w:val="00501848"/>
    <w:rsid w:val="00501B29"/>
    <w:rsid w:val="00505E13"/>
    <w:rsid w:val="00507454"/>
    <w:rsid w:val="00507EDD"/>
    <w:rsid w:val="00510FBB"/>
    <w:rsid w:val="005112ED"/>
    <w:rsid w:val="00511354"/>
    <w:rsid w:val="0051268A"/>
    <w:rsid w:val="00513107"/>
    <w:rsid w:val="00514E9E"/>
    <w:rsid w:val="00515667"/>
    <w:rsid w:val="00515BC9"/>
    <w:rsid w:val="005213BB"/>
    <w:rsid w:val="0052142A"/>
    <w:rsid w:val="00523A30"/>
    <w:rsid w:val="00523DD2"/>
    <w:rsid w:val="00526041"/>
    <w:rsid w:val="00527F29"/>
    <w:rsid w:val="005341AC"/>
    <w:rsid w:val="00537FBB"/>
    <w:rsid w:val="00540FA0"/>
    <w:rsid w:val="00544D3E"/>
    <w:rsid w:val="00546D51"/>
    <w:rsid w:val="005513F3"/>
    <w:rsid w:val="00552F77"/>
    <w:rsid w:val="005533D2"/>
    <w:rsid w:val="005538D1"/>
    <w:rsid w:val="005552D2"/>
    <w:rsid w:val="005579A8"/>
    <w:rsid w:val="00560E10"/>
    <w:rsid w:val="00561675"/>
    <w:rsid w:val="00561D66"/>
    <w:rsid w:val="00561E2D"/>
    <w:rsid w:val="00562552"/>
    <w:rsid w:val="00563134"/>
    <w:rsid w:val="005634D7"/>
    <w:rsid w:val="005635C3"/>
    <w:rsid w:val="00563B25"/>
    <w:rsid w:val="00565393"/>
    <w:rsid w:val="00565FF7"/>
    <w:rsid w:val="005665F9"/>
    <w:rsid w:val="00567289"/>
    <w:rsid w:val="0057456A"/>
    <w:rsid w:val="005753C3"/>
    <w:rsid w:val="00577A77"/>
    <w:rsid w:val="00580B18"/>
    <w:rsid w:val="005820F5"/>
    <w:rsid w:val="00582A32"/>
    <w:rsid w:val="00585915"/>
    <w:rsid w:val="00585E3F"/>
    <w:rsid w:val="00591408"/>
    <w:rsid w:val="005935E6"/>
    <w:rsid w:val="00593CF1"/>
    <w:rsid w:val="005944C3"/>
    <w:rsid w:val="005946ED"/>
    <w:rsid w:val="00595548"/>
    <w:rsid w:val="005955F6"/>
    <w:rsid w:val="005A011D"/>
    <w:rsid w:val="005A1102"/>
    <w:rsid w:val="005A2D8E"/>
    <w:rsid w:val="005A3308"/>
    <w:rsid w:val="005A618F"/>
    <w:rsid w:val="005A6263"/>
    <w:rsid w:val="005B2C45"/>
    <w:rsid w:val="005B2E9E"/>
    <w:rsid w:val="005B33C6"/>
    <w:rsid w:val="005B69C5"/>
    <w:rsid w:val="005B6DEE"/>
    <w:rsid w:val="005B708A"/>
    <w:rsid w:val="005C0CE6"/>
    <w:rsid w:val="005C0F12"/>
    <w:rsid w:val="005C3085"/>
    <w:rsid w:val="005C44E6"/>
    <w:rsid w:val="005C4DC4"/>
    <w:rsid w:val="005C51F3"/>
    <w:rsid w:val="005C688F"/>
    <w:rsid w:val="005C7E10"/>
    <w:rsid w:val="005D01DD"/>
    <w:rsid w:val="005D05E9"/>
    <w:rsid w:val="005D170E"/>
    <w:rsid w:val="005D24C9"/>
    <w:rsid w:val="005D5537"/>
    <w:rsid w:val="005D577E"/>
    <w:rsid w:val="005E1556"/>
    <w:rsid w:val="005E2697"/>
    <w:rsid w:val="005E322F"/>
    <w:rsid w:val="005E3A70"/>
    <w:rsid w:val="005E58B6"/>
    <w:rsid w:val="005E60A5"/>
    <w:rsid w:val="005E65FE"/>
    <w:rsid w:val="005E6652"/>
    <w:rsid w:val="005E69AB"/>
    <w:rsid w:val="005F1341"/>
    <w:rsid w:val="005F2B99"/>
    <w:rsid w:val="006030E2"/>
    <w:rsid w:val="00605E3D"/>
    <w:rsid w:val="00606E7A"/>
    <w:rsid w:val="00607D51"/>
    <w:rsid w:val="00607EB6"/>
    <w:rsid w:val="00611472"/>
    <w:rsid w:val="006128ED"/>
    <w:rsid w:val="006129B8"/>
    <w:rsid w:val="006130C9"/>
    <w:rsid w:val="006141DF"/>
    <w:rsid w:val="00614A42"/>
    <w:rsid w:val="006179AA"/>
    <w:rsid w:val="00617B69"/>
    <w:rsid w:val="00621371"/>
    <w:rsid w:val="00621E70"/>
    <w:rsid w:val="0062345F"/>
    <w:rsid w:val="006261E3"/>
    <w:rsid w:val="00627379"/>
    <w:rsid w:val="0062768E"/>
    <w:rsid w:val="00633D8B"/>
    <w:rsid w:val="006347D3"/>
    <w:rsid w:val="00634DAF"/>
    <w:rsid w:val="00634F3B"/>
    <w:rsid w:val="00635B76"/>
    <w:rsid w:val="00637CDC"/>
    <w:rsid w:val="00637F52"/>
    <w:rsid w:val="00640911"/>
    <w:rsid w:val="00641D5C"/>
    <w:rsid w:val="00641FF6"/>
    <w:rsid w:val="00651997"/>
    <w:rsid w:val="00652283"/>
    <w:rsid w:val="006546C4"/>
    <w:rsid w:val="00655DF4"/>
    <w:rsid w:val="00656ACA"/>
    <w:rsid w:val="006573DA"/>
    <w:rsid w:val="00661593"/>
    <w:rsid w:val="006637B6"/>
    <w:rsid w:val="00667373"/>
    <w:rsid w:val="006725ED"/>
    <w:rsid w:val="00672618"/>
    <w:rsid w:val="0067601E"/>
    <w:rsid w:val="00676717"/>
    <w:rsid w:val="006774E3"/>
    <w:rsid w:val="00682175"/>
    <w:rsid w:val="00682FFE"/>
    <w:rsid w:val="00683DC6"/>
    <w:rsid w:val="0068779B"/>
    <w:rsid w:val="006877B1"/>
    <w:rsid w:val="006937C3"/>
    <w:rsid w:val="00693F37"/>
    <w:rsid w:val="00694D52"/>
    <w:rsid w:val="00697122"/>
    <w:rsid w:val="0069746C"/>
    <w:rsid w:val="00697BCF"/>
    <w:rsid w:val="006A21CD"/>
    <w:rsid w:val="006A2885"/>
    <w:rsid w:val="006A2F3F"/>
    <w:rsid w:val="006A3B3A"/>
    <w:rsid w:val="006A4D22"/>
    <w:rsid w:val="006A63D6"/>
    <w:rsid w:val="006A702A"/>
    <w:rsid w:val="006B5BE9"/>
    <w:rsid w:val="006C05F8"/>
    <w:rsid w:val="006C1BF1"/>
    <w:rsid w:val="006C6115"/>
    <w:rsid w:val="006D31DC"/>
    <w:rsid w:val="006D4BDD"/>
    <w:rsid w:val="006D60B5"/>
    <w:rsid w:val="006D7B28"/>
    <w:rsid w:val="006E06ED"/>
    <w:rsid w:val="006E0AB7"/>
    <w:rsid w:val="006E0F50"/>
    <w:rsid w:val="006E22F5"/>
    <w:rsid w:val="006E370E"/>
    <w:rsid w:val="006E38E0"/>
    <w:rsid w:val="006E4E98"/>
    <w:rsid w:val="006E55D9"/>
    <w:rsid w:val="006E6762"/>
    <w:rsid w:val="006E68A7"/>
    <w:rsid w:val="006F0B83"/>
    <w:rsid w:val="006F1151"/>
    <w:rsid w:val="006F3018"/>
    <w:rsid w:val="0070150D"/>
    <w:rsid w:val="00701C44"/>
    <w:rsid w:val="0070286C"/>
    <w:rsid w:val="00702CC9"/>
    <w:rsid w:val="007116F2"/>
    <w:rsid w:val="00711974"/>
    <w:rsid w:val="0071615C"/>
    <w:rsid w:val="00716F80"/>
    <w:rsid w:val="00717DB7"/>
    <w:rsid w:val="00717EC4"/>
    <w:rsid w:val="0072090C"/>
    <w:rsid w:val="00720C54"/>
    <w:rsid w:val="0072305B"/>
    <w:rsid w:val="00727792"/>
    <w:rsid w:val="00731E2A"/>
    <w:rsid w:val="00733BFA"/>
    <w:rsid w:val="00734519"/>
    <w:rsid w:val="00734E09"/>
    <w:rsid w:val="00735872"/>
    <w:rsid w:val="007375FF"/>
    <w:rsid w:val="0073760A"/>
    <w:rsid w:val="007404B3"/>
    <w:rsid w:val="00740A90"/>
    <w:rsid w:val="00741D98"/>
    <w:rsid w:val="00742256"/>
    <w:rsid w:val="007427BA"/>
    <w:rsid w:val="00742B1C"/>
    <w:rsid w:val="00742ED5"/>
    <w:rsid w:val="0074394B"/>
    <w:rsid w:val="007450E4"/>
    <w:rsid w:val="0074584E"/>
    <w:rsid w:val="00746B0F"/>
    <w:rsid w:val="0074793D"/>
    <w:rsid w:val="00747AAD"/>
    <w:rsid w:val="00750B52"/>
    <w:rsid w:val="00751FA1"/>
    <w:rsid w:val="0075278E"/>
    <w:rsid w:val="0075419B"/>
    <w:rsid w:val="00755C98"/>
    <w:rsid w:val="00756D1B"/>
    <w:rsid w:val="00761BE6"/>
    <w:rsid w:val="0076311E"/>
    <w:rsid w:val="00767253"/>
    <w:rsid w:val="00767AD0"/>
    <w:rsid w:val="00770316"/>
    <w:rsid w:val="00775307"/>
    <w:rsid w:val="0077743C"/>
    <w:rsid w:val="00781376"/>
    <w:rsid w:val="00781E08"/>
    <w:rsid w:val="00784B8A"/>
    <w:rsid w:val="0078584E"/>
    <w:rsid w:val="00785ECF"/>
    <w:rsid w:val="00790F07"/>
    <w:rsid w:val="00791C7F"/>
    <w:rsid w:val="007927E6"/>
    <w:rsid w:val="00792E66"/>
    <w:rsid w:val="00793589"/>
    <w:rsid w:val="007942B6"/>
    <w:rsid w:val="00794B1D"/>
    <w:rsid w:val="00795C7F"/>
    <w:rsid w:val="007963A0"/>
    <w:rsid w:val="00797885"/>
    <w:rsid w:val="007A07B5"/>
    <w:rsid w:val="007A18A9"/>
    <w:rsid w:val="007A2856"/>
    <w:rsid w:val="007A3B71"/>
    <w:rsid w:val="007A4125"/>
    <w:rsid w:val="007A67EE"/>
    <w:rsid w:val="007A680F"/>
    <w:rsid w:val="007A6B9D"/>
    <w:rsid w:val="007B1166"/>
    <w:rsid w:val="007B218C"/>
    <w:rsid w:val="007B45DB"/>
    <w:rsid w:val="007B5F2B"/>
    <w:rsid w:val="007B6D0C"/>
    <w:rsid w:val="007B7780"/>
    <w:rsid w:val="007C1B7B"/>
    <w:rsid w:val="007C2502"/>
    <w:rsid w:val="007C5782"/>
    <w:rsid w:val="007C590D"/>
    <w:rsid w:val="007C6240"/>
    <w:rsid w:val="007D05E1"/>
    <w:rsid w:val="007D25A3"/>
    <w:rsid w:val="007D2ED6"/>
    <w:rsid w:val="007D4FE1"/>
    <w:rsid w:val="007D54B5"/>
    <w:rsid w:val="007D62EF"/>
    <w:rsid w:val="007E3117"/>
    <w:rsid w:val="007E3492"/>
    <w:rsid w:val="007E4320"/>
    <w:rsid w:val="007E729C"/>
    <w:rsid w:val="007E7E15"/>
    <w:rsid w:val="007F23B2"/>
    <w:rsid w:val="007F2B25"/>
    <w:rsid w:val="007F2E78"/>
    <w:rsid w:val="007F7700"/>
    <w:rsid w:val="007F7AD6"/>
    <w:rsid w:val="007F7D7A"/>
    <w:rsid w:val="008005AF"/>
    <w:rsid w:val="00800739"/>
    <w:rsid w:val="00800E78"/>
    <w:rsid w:val="00801387"/>
    <w:rsid w:val="00801D69"/>
    <w:rsid w:val="008022AC"/>
    <w:rsid w:val="008035B1"/>
    <w:rsid w:val="0080472F"/>
    <w:rsid w:val="00807345"/>
    <w:rsid w:val="00807E3C"/>
    <w:rsid w:val="0081002C"/>
    <w:rsid w:val="00812193"/>
    <w:rsid w:val="00812EE7"/>
    <w:rsid w:val="00813833"/>
    <w:rsid w:val="008169BB"/>
    <w:rsid w:val="00817945"/>
    <w:rsid w:val="008200C7"/>
    <w:rsid w:val="00820BBF"/>
    <w:rsid w:val="00821599"/>
    <w:rsid w:val="00821C77"/>
    <w:rsid w:val="0082244E"/>
    <w:rsid w:val="00822689"/>
    <w:rsid w:val="00823821"/>
    <w:rsid w:val="00825F64"/>
    <w:rsid w:val="00827315"/>
    <w:rsid w:val="00830DA5"/>
    <w:rsid w:val="008327A0"/>
    <w:rsid w:val="00832A33"/>
    <w:rsid w:val="00835025"/>
    <w:rsid w:val="008363AA"/>
    <w:rsid w:val="00836CE0"/>
    <w:rsid w:val="008411E7"/>
    <w:rsid w:val="0084275E"/>
    <w:rsid w:val="00843767"/>
    <w:rsid w:val="00843ED3"/>
    <w:rsid w:val="00843FB6"/>
    <w:rsid w:val="00844288"/>
    <w:rsid w:val="00846DF6"/>
    <w:rsid w:val="008473BB"/>
    <w:rsid w:val="00847AA3"/>
    <w:rsid w:val="008509AA"/>
    <w:rsid w:val="00852F99"/>
    <w:rsid w:val="00853128"/>
    <w:rsid w:val="00855055"/>
    <w:rsid w:val="008553B2"/>
    <w:rsid w:val="0085788B"/>
    <w:rsid w:val="00862DD1"/>
    <w:rsid w:val="0086308B"/>
    <w:rsid w:val="00863931"/>
    <w:rsid w:val="00864CEB"/>
    <w:rsid w:val="00864F4E"/>
    <w:rsid w:val="00866A80"/>
    <w:rsid w:val="00867A17"/>
    <w:rsid w:val="00870B31"/>
    <w:rsid w:val="00872632"/>
    <w:rsid w:val="008729BD"/>
    <w:rsid w:val="0087350B"/>
    <w:rsid w:val="008737C0"/>
    <w:rsid w:val="008740D5"/>
    <w:rsid w:val="00877956"/>
    <w:rsid w:val="00880F8F"/>
    <w:rsid w:val="00886B28"/>
    <w:rsid w:val="00886B34"/>
    <w:rsid w:val="00886E73"/>
    <w:rsid w:val="008877C9"/>
    <w:rsid w:val="0089053D"/>
    <w:rsid w:val="0089342B"/>
    <w:rsid w:val="00895E7C"/>
    <w:rsid w:val="00895F8B"/>
    <w:rsid w:val="008970D3"/>
    <w:rsid w:val="00897F8C"/>
    <w:rsid w:val="008A03D6"/>
    <w:rsid w:val="008A0F67"/>
    <w:rsid w:val="008A16BA"/>
    <w:rsid w:val="008A2420"/>
    <w:rsid w:val="008A4262"/>
    <w:rsid w:val="008A5A95"/>
    <w:rsid w:val="008A7EDD"/>
    <w:rsid w:val="008B0F6F"/>
    <w:rsid w:val="008B24E5"/>
    <w:rsid w:val="008B2E28"/>
    <w:rsid w:val="008B31A8"/>
    <w:rsid w:val="008B358F"/>
    <w:rsid w:val="008B3AD4"/>
    <w:rsid w:val="008B3EA1"/>
    <w:rsid w:val="008B5668"/>
    <w:rsid w:val="008B5D98"/>
    <w:rsid w:val="008B7067"/>
    <w:rsid w:val="008C119B"/>
    <w:rsid w:val="008C41AD"/>
    <w:rsid w:val="008C4374"/>
    <w:rsid w:val="008C5903"/>
    <w:rsid w:val="008C5B9B"/>
    <w:rsid w:val="008C6490"/>
    <w:rsid w:val="008D068C"/>
    <w:rsid w:val="008D1052"/>
    <w:rsid w:val="008D37A8"/>
    <w:rsid w:val="008E05B3"/>
    <w:rsid w:val="008E1034"/>
    <w:rsid w:val="008E32DF"/>
    <w:rsid w:val="008E4D10"/>
    <w:rsid w:val="008E545A"/>
    <w:rsid w:val="008E75F1"/>
    <w:rsid w:val="008F1B0B"/>
    <w:rsid w:val="008F202D"/>
    <w:rsid w:val="008F2D27"/>
    <w:rsid w:val="008F3768"/>
    <w:rsid w:val="008F41ED"/>
    <w:rsid w:val="008F43A5"/>
    <w:rsid w:val="008F641D"/>
    <w:rsid w:val="009014E2"/>
    <w:rsid w:val="00902001"/>
    <w:rsid w:val="0090270B"/>
    <w:rsid w:val="009028A2"/>
    <w:rsid w:val="00903EAD"/>
    <w:rsid w:val="00904924"/>
    <w:rsid w:val="009057E8"/>
    <w:rsid w:val="0090611E"/>
    <w:rsid w:val="009066E3"/>
    <w:rsid w:val="0090674F"/>
    <w:rsid w:val="009078A5"/>
    <w:rsid w:val="00907A01"/>
    <w:rsid w:val="0091072A"/>
    <w:rsid w:val="00910F04"/>
    <w:rsid w:val="0091255B"/>
    <w:rsid w:val="00913475"/>
    <w:rsid w:val="00913F89"/>
    <w:rsid w:val="00915162"/>
    <w:rsid w:val="009158B4"/>
    <w:rsid w:val="0091654F"/>
    <w:rsid w:val="00920B98"/>
    <w:rsid w:val="009211C6"/>
    <w:rsid w:val="00922F82"/>
    <w:rsid w:val="0092382F"/>
    <w:rsid w:val="009254B6"/>
    <w:rsid w:val="00925D08"/>
    <w:rsid w:val="00927684"/>
    <w:rsid w:val="00927AAA"/>
    <w:rsid w:val="00927BDA"/>
    <w:rsid w:val="00930315"/>
    <w:rsid w:val="00932CC8"/>
    <w:rsid w:val="00932DDA"/>
    <w:rsid w:val="00934BC8"/>
    <w:rsid w:val="00936443"/>
    <w:rsid w:val="009428C6"/>
    <w:rsid w:val="00942CC4"/>
    <w:rsid w:val="00943AE2"/>
    <w:rsid w:val="009506DE"/>
    <w:rsid w:val="00950869"/>
    <w:rsid w:val="00951556"/>
    <w:rsid w:val="00952717"/>
    <w:rsid w:val="009537B9"/>
    <w:rsid w:val="00953886"/>
    <w:rsid w:val="009538C3"/>
    <w:rsid w:val="00953D17"/>
    <w:rsid w:val="0095402D"/>
    <w:rsid w:val="009540D7"/>
    <w:rsid w:val="0095411E"/>
    <w:rsid w:val="00954A69"/>
    <w:rsid w:val="00957F9B"/>
    <w:rsid w:val="00962720"/>
    <w:rsid w:val="00963A00"/>
    <w:rsid w:val="0096428A"/>
    <w:rsid w:val="0096552B"/>
    <w:rsid w:val="00965B76"/>
    <w:rsid w:val="00967281"/>
    <w:rsid w:val="0097096C"/>
    <w:rsid w:val="009732E1"/>
    <w:rsid w:val="00976D12"/>
    <w:rsid w:val="009808D3"/>
    <w:rsid w:val="009812EF"/>
    <w:rsid w:val="00981E59"/>
    <w:rsid w:val="00982913"/>
    <w:rsid w:val="00984B64"/>
    <w:rsid w:val="00987373"/>
    <w:rsid w:val="00990D92"/>
    <w:rsid w:val="00991D8C"/>
    <w:rsid w:val="00992773"/>
    <w:rsid w:val="009933E7"/>
    <w:rsid w:val="0099383D"/>
    <w:rsid w:val="00995CD7"/>
    <w:rsid w:val="00996F92"/>
    <w:rsid w:val="009A07CA"/>
    <w:rsid w:val="009A0AC7"/>
    <w:rsid w:val="009A2783"/>
    <w:rsid w:val="009A3E16"/>
    <w:rsid w:val="009A4660"/>
    <w:rsid w:val="009A78FF"/>
    <w:rsid w:val="009B31C4"/>
    <w:rsid w:val="009B6E1A"/>
    <w:rsid w:val="009B787E"/>
    <w:rsid w:val="009B7957"/>
    <w:rsid w:val="009C03AB"/>
    <w:rsid w:val="009C0D4C"/>
    <w:rsid w:val="009C2270"/>
    <w:rsid w:val="009C5495"/>
    <w:rsid w:val="009D003C"/>
    <w:rsid w:val="009D021C"/>
    <w:rsid w:val="009D02DE"/>
    <w:rsid w:val="009D03BB"/>
    <w:rsid w:val="009D4E8B"/>
    <w:rsid w:val="009D5CE7"/>
    <w:rsid w:val="009D5FA9"/>
    <w:rsid w:val="009D794C"/>
    <w:rsid w:val="009E04CC"/>
    <w:rsid w:val="009E0A06"/>
    <w:rsid w:val="009E15BD"/>
    <w:rsid w:val="009E19F0"/>
    <w:rsid w:val="009E2F3C"/>
    <w:rsid w:val="009E3A15"/>
    <w:rsid w:val="009E4568"/>
    <w:rsid w:val="009E52B9"/>
    <w:rsid w:val="009E56E2"/>
    <w:rsid w:val="009E586F"/>
    <w:rsid w:val="009E6FC5"/>
    <w:rsid w:val="009F1DB4"/>
    <w:rsid w:val="009F24F2"/>
    <w:rsid w:val="009F492B"/>
    <w:rsid w:val="009F5133"/>
    <w:rsid w:val="009F7261"/>
    <w:rsid w:val="009F77A2"/>
    <w:rsid w:val="00A00944"/>
    <w:rsid w:val="00A0455A"/>
    <w:rsid w:val="00A0515A"/>
    <w:rsid w:val="00A055E2"/>
    <w:rsid w:val="00A0567A"/>
    <w:rsid w:val="00A059D1"/>
    <w:rsid w:val="00A0607B"/>
    <w:rsid w:val="00A06710"/>
    <w:rsid w:val="00A10193"/>
    <w:rsid w:val="00A104E6"/>
    <w:rsid w:val="00A12CD2"/>
    <w:rsid w:val="00A13609"/>
    <w:rsid w:val="00A1503E"/>
    <w:rsid w:val="00A1643C"/>
    <w:rsid w:val="00A168EA"/>
    <w:rsid w:val="00A17D90"/>
    <w:rsid w:val="00A17EE8"/>
    <w:rsid w:val="00A2066D"/>
    <w:rsid w:val="00A217A7"/>
    <w:rsid w:val="00A22311"/>
    <w:rsid w:val="00A239F0"/>
    <w:rsid w:val="00A23A58"/>
    <w:rsid w:val="00A23DE0"/>
    <w:rsid w:val="00A240E8"/>
    <w:rsid w:val="00A2534F"/>
    <w:rsid w:val="00A31249"/>
    <w:rsid w:val="00A31F9A"/>
    <w:rsid w:val="00A3257C"/>
    <w:rsid w:val="00A32FDC"/>
    <w:rsid w:val="00A33102"/>
    <w:rsid w:val="00A3657F"/>
    <w:rsid w:val="00A37E84"/>
    <w:rsid w:val="00A406D2"/>
    <w:rsid w:val="00A41349"/>
    <w:rsid w:val="00A44406"/>
    <w:rsid w:val="00A45500"/>
    <w:rsid w:val="00A47616"/>
    <w:rsid w:val="00A53ECC"/>
    <w:rsid w:val="00A546F9"/>
    <w:rsid w:val="00A557C7"/>
    <w:rsid w:val="00A5637C"/>
    <w:rsid w:val="00A61FA0"/>
    <w:rsid w:val="00A6204D"/>
    <w:rsid w:val="00A621C8"/>
    <w:rsid w:val="00A62D8A"/>
    <w:rsid w:val="00A62DCB"/>
    <w:rsid w:val="00A712C1"/>
    <w:rsid w:val="00A74385"/>
    <w:rsid w:val="00A757D1"/>
    <w:rsid w:val="00A8468B"/>
    <w:rsid w:val="00A86580"/>
    <w:rsid w:val="00A87E32"/>
    <w:rsid w:val="00A92D92"/>
    <w:rsid w:val="00A92F05"/>
    <w:rsid w:val="00A93812"/>
    <w:rsid w:val="00A95631"/>
    <w:rsid w:val="00A9671B"/>
    <w:rsid w:val="00A97976"/>
    <w:rsid w:val="00AA011A"/>
    <w:rsid w:val="00AA162B"/>
    <w:rsid w:val="00AA17CE"/>
    <w:rsid w:val="00AA41C8"/>
    <w:rsid w:val="00AA45F2"/>
    <w:rsid w:val="00AB073F"/>
    <w:rsid w:val="00AB0C37"/>
    <w:rsid w:val="00AB13BB"/>
    <w:rsid w:val="00AB1C9C"/>
    <w:rsid w:val="00AB1CC3"/>
    <w:rsid w:val="00AB22FF"/>
    <w:rsid w:val="00AB2939"/>
    <w:rsid w:val="00AB4DCC"/>
    <w:rsid w:val="00AC1A30"/>
    <w:rsid w:val="00AC2711"/>
    <w:rsid w:val="00AC3318"/>
    <w:rsid w:val="00AC3838"/>
    <w:rsid w:val="00AC3AE6"/>
    <w:rsid w:val="00AC73E9"/>
    <w:rsid w:val="00AD2469"/>
    <w:rsid w:val="00AD3351"/>
    <w:rsid w:val="00AD3A21"/>
    <w:rsid w:val="00AD4FAE"/>
    <w:rsid w:val="00AD61B7"/>
    <w:rsid w:val="00AD62A5"/>
    <w:rsid w:val="00AD66D1"/>
    <w:rsid w:val="00AE0F96"/>
    <w:rsid w:val="00AE1A27"/>
    <w:rsid w:val="00AE3217"/>
    <w:rsid w:val="00AE464E"/>
    <w:rsid w:val="00AE62AF"/>
    <w:rsid w:val="00AE7812"/>
    <w:rsid w:val="00AF0727"/>
    <w:rsid w:val="00AF2368"/>
    <w:rsid w:val="00AF34F3"/>
    <w:rsid w:val="00AF3525"/>
    <w:rsid w:val="00AF565A"/>
    <w:rsid w:val="00AF5BAC"/>
    <w:rsid w:val="00AF6685"/>
    <w:rsid w:val="00B000B4"/>
    <w:rsid w:val="00B031F6"/>
    <w:rsid w:val="00B04F93"/>
    <w:rsid w:val="00B06701"/>
    <w:rsid w:val="00B0682B"/>
    <w:rsid w:val="00B14DA9"/>
    <w:rsid w:val="00B20029"/>
    <w:rsid w:val="00B20646"/>
    <w:rsid w:val="00B22121"/>
    <w:rsid w:val="00B24737"/>
    <w:rsid w:val="00B25BF6"/>
    <w:rsid w:val="00B25C5C"/>
    <w:rsid w:val="00B30CE4"/>
    <w:rsid w:val="00B335F4"/>
    <w:rsid w:val="00B35579"/>
    <w:rsid w:val="00B40D8E"/>
    <w:rsid w:val="00B40EA7"/>
    <w:rsid w:val="00B41412"/>
    <w:rsid w:val="00B41F33"/>
    <w:rsid w:val="00B428A7"/>
    <w:rsid w:val="00B428AA"/>
    <w:rsid w:val="00B4331C"/>
    <w:rsid w:val="00B436B4"/>
    <w:rsid w:val="00B44BD8"/>
    <w:rsid w:val="00B4645F"/>
    <w:rsid w:val="00B526D9"/>
    <w:rsid w:val="00B54134"/>
    <w:rsid w:val="00B54725"/>
    <w:rsid w:val="00B54EAB"/>
    <w:rsid w:val="00B556AD"/>
    <w:rsid w:val="00B6092D"/>
    <w:rsid w:val="00B61DDD"/>
    <w:rsid w:val="00B65CC2"/>
    <w:rsid w:val="00B66399"/>
    <w:rsid w:val="00B67F0B"/>
    <w:rsid w:val="00B700F1"/>
    <w:rsid w:val="00B716A2"/>
    <w:rsid w:val="00B71928"/>
    <w:rsid w:val="00B8037A"/>
    <w:rsid w:val="00B80B7E"/>
    <w:rsid w:val="00B8148E"/>
    <w:rsid w:val="00B81AAE"/>
    <w:rsid w:val="00B81FF2"/>
    <w:rsid w:val="00B83D0C"/>
    <w:rsid w:val="00B87436"/>
    <w:rsid w:val="00B87C2C"/>
    <w:rsid w:val="00B87D4F"/>
    <w:rsid w:val="00B900C0"/>
    <w:rsid w:val="00B91066"/>
    <w:rsid w:val="00B92742"/>
    <w:rsid w:val="00B938E9"/>
    <w:rsid w:val="00B93D01"/>
    <w:rsid w:val="00B94E28"/>
    <w:rsid w:val="00B96022"/>
    <w:rsid w:val="00B97A6F"/>
    <w:rsid w:val="00BA00DA"/>
    <w:rsid w:val="00BA0292"/>
    <w:rsid w:val="00BA0B41"/>
    <w:rsid w:val="00BA2B4A"/>
    <w:rsid w:val="00BA45C8"/>
    <w:rsid w:val="00BA6A04"/>
    <w:rsid w:val="00BA7B3F"/>
    <w:rsid w:val="00BA7CD1"/>
    <w:rsid w:val="00BB08D7"/>
    <w:rsid w:val="00BB2569"/>
    <w:rsid w:val="00BB5D4A"/>
    <w:rsid w:val="00BB6C40"/>
    <w:rsid w:val="00BB74FA"/>
    <w:rsid w:val="00BB7E33"/>
    <w:rsid w:val="00BC0776"/>
    <w:rsid w:val="00BC1A69"/>
    <w:rsid w:val="00BC5590"/>
    <w:rsid w:val="00BC56A7"/>
    <w:rsid w:val="00BC5D3F"/>
    <w:rsid w:val="00BC6D91"/>
    <w:rsid w:val="00BD0BEB"/>
    <w:rsid w:val="00BD5B7D"/>
    <w:rsid w:val="00BD63D5"/>
    <w:rsid w:val="00BD6D08"/>
    <w:rsid w:val="00BD771F"/>
    <w:rsid w:val="00BD7FED"/>
    <w:rsid w:val="00BE0276"/>
    <w:rsid w:val="00BE09A1"/>
    <w:rsid w:val="00BE1486"/>
    <w:rsid w:val="00BE1E4A"/>
    <w:rsid w:val="00BE3941"/>
    <w:rsid w:val="00BE649D"/>
    <w:rsid w:val="00BE7313"/>
    <w:rsid w:val="00BF2E2F"/>
    <w:rsid w:val="00BF3546"/>
    <w:rsid w:val="00C00DF9"/>
    <w:rsid w:val="00C01245"/>
    <w:rsid w:val="00C027D8"/>
    <w:rsid w:val="00C04DD1"/>
    <w:rsid w:val="00C05336"/>
    <w:rsid w:val="00C06A1C"/>
    <w:rsid w:val="00C06A41"/>
    <w:rsid w:val="00C07B31"/>
    <w:rsid w:val="00C105E9"/>
    <w:rsid w:val="00C106A5"/>
    <w:rsid w:val="00C12316"/>
    <w:rsid w:val="00C1248B"/>
    <w:rsid w:val="00C14B1A"/>
    <w:rsid w:val="00C15457"/>
    <w:rsid w:val="00C1649F"/>
    <w:rsid w:val="00C2013F"/>
    <w:rsid w:val="00C20E75"/>
    <w:rsid w:val="00C213BF"/>
    <w:rsid w:val="00C22362"/>
    <w:rsid w:val="00C22E8A"/>
    <w:rsid w:val="00C23C18"/>
    <w:rsid w:val="00C27784"/>
    <w:rsid w:val="00C3151D"/>
    <w:rsid w:val="00C33964"/>
    <w:rsid w:val="00C34B98"/>
    <w:rsid w:val="00C3643B"/>
    <w:rsid w:val="00C36B6D"/>
    <w:rsid w:val="00C41B71"/>
    <w:rsid w:val="00C46467"/>
    <w:rsid w:val="00C5024D"/>
    <w:rsid w:val="00C50B2A"/>
    <w:rsid w:val="00C54101"/>
    <w:rsid w:val="00C56886"/>
    <w:rsid w:val="00C6057F"/>
    <w:rsid w:val="00C60A5F"/>
    <w:rsid w:val="00C60BB5"/>
    <w:rsid w:val="00C6221B"/>
    <w:rsid w:val="00C62E02"/>
    <w:rsid w:val="00C632AD"/>
    <w:rsid w:val="00C63ECC"/>
    <w:rsid w:val="00C64A0A"/>
    <w:rsid w:val="00C64D70"/>
    <w:rsid w:val="00C64F84"/>
    <w:rsid w:val="00C66DBD"/>
    <w:rsid w:val="00C67B15"/>
    <w:rsid w:val="00C72017"/>
    <w:rsid w:val="00C7344A"/>
    <w:rsid w:val="00C743CF"/>
    <w:rsid w:val="00C75C5F"/>
    <w:rsid w:val="00C769B1"/>
    <w:rsid w:val="00C76BB5"/>
    <w:rsid w:val="00C76FF2"/>
    <w:rsid w:val="00C77C91"/>
    <w:rsid w:val="00C803B7"/>
    <w:rsid w:val="00C80BE4"/>
    <w:rsid w:val="00C82778"/>
    <w:rsid w:val="00C83266"/>
    <w:rsid w:val="00C8363B"/>
    <w:rsid w:val="00C84DB6"/>
    <w:rsid w:val="00C87DF4"/>
    <w:rsid w:val="00C922F3"/>
    <w:rsid w:val="00C93619"/>
    <w:rsid w:val="00C940B8"/>
    <w:rsid w:val="00C946CA"/>
    <w:rsid w:val="00C95A35"/>
    <w:rsid w:val="00C96B74"/>
    <w:rsid w:val="00C97B3A"/>
    <w:rsid w:val="00CA009B"/>
    <w:rsid w:val="00CA0D42"/>
    <w:rsid w:val="00CA19F6"/>
    <w:rsid w:val="00CA1B23"/>
    <w:rsid w:val="00CA4DFE"/>
    <w:rsid w:val="00CA734D"/>
    <w:rsid w:val="00CB0A04"/>
    <w:rsid w:val="00CB16A4"/>
    <w:rsid w:val="00CB32A8"/>
    <w:rsid w:val="00CB5A50"/>
    <w:rsid w:val="00CB6395"/>
    <w:rsid w:val="00CB73B7"/>
    <w:rsid w:val="00CC1427"/>
    <w:rsid w:val="00CC2D1E"/>
    <w:rsid w:val="00CC3EE7"/>
    <w:rsid w:val="00CC4B3C"/>
    <w:rsid w:val="00CC4F53"/>
    <w:rsid w:val="00CC5288"/>
    <w:rsid w:val="00CC5A32"/>
    <w:rsid w:val="00CC5D6F"/>
    <w:rsid w:val="00CC5ED5"/>
    <w:rsid w:val="00CC6B1B"/>
    <w:rsid w:val="00CD0F7E"/>
    <w:rsid w:val="00CD134F"/>
    <w:rsid w:val="00CD1D17"/>
    <w:rsid w:val="00CD2D4E"/>
    <w:rsid w:val="00CD37C3"/>
    <w:rsid w:val="00CD4F5B"/>
    <w:rsid w:val="00CD5314"/>
    <w:rsid w:val="00CD674A"/>
    <w:rsid w:val="00CE036C"/>
    <w:rsid w:val="00CE0EF3"/>
    <w:rsid w:val="00CE1C27"/>
    <w:rsid w:val="00CE3228"/>
    <w:rsid w:val="00CE3288"/>
    <w:rsid w:val="00CE5F48"/>
    <w:rsid w:val="00CE76CF"/>
    <w:rsid w:val="00CF1A53"/>
    <w:rsid w:val="00CF20E5"/>
    <w:rsid w:val="00CF4622"/>
    <w:rsid w:val="00CF5BF6"/>
    <w:rsid w:val="00CF61DC"/>
    <w:rsid w:val="00CF6AF3"/>
    <w:rsid w:val="00CF770D"/>
    <w:rsid w:val="00CF79DE"/>
    <w:rsid w:val="00D025A0"/>
    <w:rsid w:val="00D03533"/>
    <w:rsid w:val="00D035D6"/>
    <w:rsid w:val="00D04F24"/>
    <w:rsid w:val="00D06C26"/>
    <w:rsid w:val="00D0749A"/>
    <w:rsid w:val="00D10678"/>
    <w:rsid w:val="00D14A17"/>
    <w:rsid w:val="00D156D4"/>
    <w:rsid w:val="00D166E0"/>
    <w:rsid w:val="00D2106D"/>
    <w:rsid w:val="00D211EF"/>
    <w:rsid w:val="00D22849"/>
    <w:rsid w:val="00D22BB9"/>
    <w:rsid w:val="00D2424F"/>
    <w:rsid w:val="00D25162"/>
    <w:rsid w:val="00D26D77"/>
    <w:rsid w:val="00D2759C"/>
    <w:rsid w:val="00D30517"/>
    <w:rsid w:val="00D30810"/>
    <w:rsid w:val="00D3095B"/>
    <w:rsid w:val="00D3350A"/>
    <w:rsid w:val="00D34B20"/>
    <w:rsid w:val="00D370AE"/>
    <w:rsid w:val="00D40B46"/>
    <w:rsid w:val="00D41322"/>
    <w:rsid w:val="00D42796"/>
    <w:rsid w:val="00D43A15"/>
    <w:rsid w:val="00D46712"/>
    <w:rsid w:val="00D46A3D"/>
    <w:rsid w:val="00D50902"/>
    <w:rsid w:val="00D50F91"/>
    <w:rsid w:val="00D519A8"/>
    <w:rsid w:val="00D523DF"/>
    <w:rsid w:val="00D53264"/>
    <w:rsid w:val="00D53BC6"/>
    <w:rsid w:val="00D561B4"/>
    <w:rsid w:val="00D57281"/>
    <w:rsid w:val="00D575C4"/>
    <w:rsid w:val="00D579B0"/>
    <w:rsid w:val="00D60911"/>
    <w:rsid w:val="00D61A17"/>
    <w:rsid w:val="00D65809"/>
    <w:rsid w:val="00D65F9E"/>
    <w:rsid w:val="00D6694A"/>
    <w:rsid w:val="00D67ED3"/>
    <w:rsid w:val="00D7260A"/>
    <w:rsid w:val="00D73432"/>
    <w:rsid w:val="00D74AD3"/>
    <w:rsid w:val="00D75244"/>
    <w:rsid w:val="00D75EBE"/>
    <w:rsid w:val="00D77499"/>
    <w:rsid w:val="00D77C64"/>
    <w:rsid w:val="00D81E88"/>
    <w:rsid w:val="00D81EE6"/>
    <w:rsid w:val="00D82F3A"/>
    <w:rsid w:val="00D83828"/>
    <w:rsid w:val="00D838FE"/>
    <w:rsid w:val="00D845CB"/>
    <w:rsid w:val="00D84A5E"/>
    <w:rsid w:val="00D86B67"/>
    <w:rsid w:val="00D87167"/>
    <w:rsid w:val="00D8759F"/>
    <w:rsid w:val="00D87A8C"/>
    <w:rsid w:val="00D87DBC"/>
    <w:rsid w:val="00D922A7"/>
    <w:rsid w:val="00D92336"/>
    <w:rsid w:val="00D94B22"/>
    <w:rsid w:val="00D963EC"/>
    <w:rsid w:val="00D97C62"/>
    <w:rsid w:val="00D97F6D"/>
    <w:rsid w:val="00DA19FF"/>
    <w:rsid w:val="00DA1F45"/>
    <w:rsid w:val="00DA3353"/>
    <w:rsid w:val="00DA5C84"/>
    <w:rsid w:val="00DA6771"/>
    <w:rsid w:val="00DA7769"/>
    <w:rsid w:val="00DB6173"/>
    <w:rsid w:val="00DB6F0C"/>
    <w:rsid w:val="00DB7178"/>
    <w:rsid w:val="00DC00B5"/>
    <w:rsid w:val="00DC226B"/>
    <w:rsid w:val="00DC51B6"/>
    <w:rsid w:val="00DC653B"/>
    <w:rsid w:val="00DC7DB1"/>
    <w:rsid w:val="00DD02A9"/>
    <w:rsid w:val="00DD19F7"/>
    <w:rsid w:val="00DD1E36"/>
    <w:rsid w:val="00DD2AF5"/>
    <w:rsid w:val="00DD3A2C"/>
    <w:rsid w:val="00DD4B74"/>
    <w:rsid w:val="00DD58F4"/>
    <w:rsid w:val="00DD591B"/>
    <w:rsid w:val="00DD666B"/>
    <w:rsid w:val="00DE3C8A"/>
    <w:rsid w:val="00DE4F61"/>
    <w:rsid w:val="00DE55C1"/>
    <w:rsid w:val="00DE5EAC"/>
    <w:rsid w:val="00DE6004"/>
    <w:rsid w:val="00DE68EE"/>
    <w:rsid w:val="00DF0010"/>
    <w:rsid w:val="00DF1C3D"/>
    <w:rsid w:val="00DF1FA8"/>
    <w:rsid w:val="00DF3976"/>
    <w:rsid w:val="00DF490D"/>
    <w:rsid w:val="00DF6E45"/>
    <w:rsid w:val="00DF7442"/>
    <w:rsid w:val="00DF7CF6"/>
    <w:rsid w:val="00E00AFD"/>
    <w:rsid w:val="00E00FC5"/>
    <w:rsid w:val="00E0138E"/>
    <w:rsid w:val="00E01DD7"/>
    <w:rsid w:val="00E04738"/>
    <w:rsid w:val="00E04EB3"/>
    <w:rsid w:val="00E05701"/>
    <w:rsid w:val="00E06095"/>
    <w:rsid w:val="00E067D6"/>
    <w:rsid w:val="00E06C08"/>
    <w:rsid w:val="00E07007"/>
    <w:rsid w:val="00E10FCF"/>
    <w:rsid w:val="00E136C8"/>
    <w:rsid w:val="00E13AB4"/>
    <w:rsid w:val="00E14810"/>
    <w:rsid w:val="00E1556F"/>
    <w:rsid w:val="00E20058"/>
    <w:rsid w:val="00E20794"/>
    <w:rsid w:val="00E20B81"/>
    <w:rsid w:val="00E21AB7"/>
    <w:rsid w:val="00E263AF"/>
    <w:rsid w:val="00E2694F"/>
    <w:rsid w:val="00E271CA"/>
    <w:rsid w:val="00E31467"/>
    <w:rsid w:val="00E3212A"/>
    <w:rsid w:val="00E32385"/>
    <w:rsid w:val="00E325D0"/>
    <w:rsid w:val="00E33BD7"/>
    <w:rsid w:val="00E33D4C"/>
    <w:rsid w:val="00E34382"/>
    <w:rsid w:val="00E345B8"/>
    <w:rsid w:val="00E372BB"/>
    <w:rsid w:val="00E416D5"/>
    <w:rsid w:val="00E41C8E"/>
    <w:rsid w:val="00E43306"/>
    <w:rsid w:val="00E43AA3"/>
    <w:rsid w:val="00E43D83"/>
    <w:rsid w:val="00E4506F"/>
    <w:rsid w:val="00E451A9"/>
    <w:rsid w:val="00E4619B"/>
    <w:rsid w:val="00E50B2F"/>
    <w:rsid w:val="00E518C5"/>
    <w:rsid w:val="00E52E14"/>
    <w:rsid w:val="00E542E2"/>
    <w:rsid w:val="00E543D3"/>
    <w:rsid w:val="00E54B50"/>
    <w:rsid w:val="00E631B4"/>
    <w:rsid w:val="00E664D3"/>
    <w:rsid w:val="00E671AD"/>
    <w:rsid w:val="00E67707"/>
    <w:rsid w:val="00E67F49"/>
    <w:rsid w:val="00E70BFD"/>
    <w:rsid w:val="00E715E8"/>
    <w:rsid w:val="00E72E3B"/>
    <w:rsid w:val="00E73929"/>
    <w:rsid w:val="00E74BC2"/>
    <w:rsid w:val="00E75046"/>
    <w:rsid w:val="00E7614F"/>
    <w:rsid w:val="00E7631E"/>
    <w:rsid w:val="00E7777E"/>
    <w:rsid w:val="00E81387"/>
    <w:rsid w:val="00E87C11"/>
    <w:rsid w:val="00E90FB9"/>
    <w:rsid w:val="00E92B88"/>
    <w:rsid w:val="00E92C54"/>
    <w:rsid w:val="00E93CD8"/>
    <w:rsid w:val="00E93DAE"/>
    <w:rsid w:val="00E9464A"/>
    <w:rsid w:val="00E94F96"/>
    <w:rsid w:val="00E956F2"/>
    <w:rsid w:val="00EA016D"/>
    <w:rsid w:val="00EA0CEE"/>
    <w:rsid w:val="00EA177D"/>
    <w:rsid w:val="00EA2F01"/>
    <w:rsid w:val="00EA35EF"/>
    <w:rsid w:val="00EA5CCD"/>
    <w:rsid w:val="00EA6602"/>
    <w:rsid w:val="00EA67D4"/>
    <w:rsid w:val="00EA73DF"/>
    <w:rsid w:val="00EB0D92"/>
    <w:rsid w:val="00EB3ADA"/>
    <w:rsid w:val="00EB5061"/>
    <w:rsid w:val="00EB61EE"/>
    <w:rsid w:val="00EB6232"/>
    <w:rsid w:val="00EB6C62"/>
    <w:rsid w:val="00EB70E3"/>
    <w:rsid w:val="00EC07DD"/>
    <w:rsid w:val="00EC26DD"/>
    <w:rsid w:val="00EC2AA0"/>
    <w:rsid w:val="00EC450B"/>
    <w:rsid w:val="00EC6C72"/>
    <w:rsid w:val="00ED1289"/>
    <w:rsid w:val="00ED4B4E"/>
    <w:rsid w:val="00ED4D89"/>
    <w:rsid w:val="00ED6DAE"/>
    <w:rsid w:val="00ED7B9A"/>
    <w:rsid w:val="00EE0248"/>
    <w:rsid w:val="00EE1D5F"/>
    <w:rsid w:val="00EE1F6C"/>
    <w:rsid w:val="00EE2964"/>
    <w:rsid w:val="00EE2CAD"/>
    <w:rsid w:val="00EE5718"/>
    <w:rsid w:val="00EE5B21"/>
    <w:rsid w:val="00EE7C39"/>
    <w:rsid w:val="00EF0FA1"/>
    <w:rsid w:val="00EF1AAF"/>
    <w:rsid w:val="00EF2028"/>
    <w:rsid w:val="00EF254D"/>
    <w:rsid w:val="00EF3943"/>
    <w:rsid w:val="00EF45D4"/>
    <w:rsid w:val="00EF6E55"/>
    <w:rsid w:val="00EF79D9"/>
    <w:rsid w:val="00F0250F"/>
    <w:rsid w:val="00F0368F"/>
    <w:rsid w:val="00F036F2"/>
    <w:rsid w:val="00F03A39"/>
    <w:rsid w:val="00F04DC5"/>
    <w:rsid w:val="00F04F45"/>
    <w:rsid w:val="00F078C2"/>
    <w:rsid w:val="00F10144"/>
    <w:rsid w:val="00F107E7"/>
    <w:rsid w:val="00F109B7"/>
    <w:rsid w:val="00F125AC"/>
    <w:rsid w:val="00F12E87"/>
    <w:rsid w:val="00F1638D"/>
    <w:rsid w:val="00F225EA"/>
    <w:rsid w:val="00F23DEE"/>
    <w:rsid w:val="00F2571F"/>
    <w:rsid w:val="00F276FE"/>
    <w:rsid w:val="00F27B22"/>
    <w:rsid w:val="00F3189C"/>
    <w:rsid w:val="00F329F9"/>
    <w:rsid w:val="00F33E4D"/>
    <w:rsid w:val="00F35CB4"/>
    <w:rsid w:val="00F37D0E"/>
    <w:rsid w:val="00F37F8E"/>
    <w:rsid w:val="00F41B29"/>
    <w:rsid w:val="00F43F5F"/>
    <w:rsid w:val="00F45898"/>
    <w:rsid w:val="00F474FC"/>
    <w:rsid w:val="00F53362"/>
    <w:rsid w:val="00F56F25"/>
    <w:rsid w:val="00F57230"/>
    <w:rsid w:val="00F61878"/>
    <w:rsid w:val="00F62D0C"/>
    <w:rsid w:val="00F62F40"/>
    <w:rsid w:val="00F64E46"/>
    <w:rsid w:val="00F73DD0"/>
    <w:rsid w:val="00F74164"/>
    <w:rsid w:val="00F76B41"/>
    <w:rsid w:val="00F76B5A"/>
    <w:rsid w:val="00F818A5"/>
    <w:rsid w:val="00F81AF5"/>
    <w:rsid w:val="00F839DA"/>
    <w:rsid w:val="00F84935"/>
    <w:rsid w:val="00F85897"/>
    <w:rsid w:val="00F85E5C"/>
    <w:rsid w:val="00F90EF3"/>
    <w:rsid w:val="00F91086"/>
    <w:rsid w:val="00F9225E"/>
    <w:rsid w:val="00F9306F"/>
    <w:rsid w:val="00F97CF5"/>
    <w:rsid w:val="00FA1AD9"/>
    <w:rsid w:val="00FA2B33"/>
    <w:rsid w:val="00FA2C6F"/>
    <w:rsid w:val="00FA2E0D"/>
    <w:rsid w:val="00FA5B90"/>
    <w:rsid w:val="00FA5DF3"/>
    <w:rsid w:val="00FA5FE9"/>
    <w:rsid w:val="00FB49F5"/>
    <w:rsid w:val="00FB6279"/>
    <w:rsid w:val="00FC0916"/>
    <w:rsid w:val="00FC0C3C"/>
    <w:rsid w:val="00FC130A"/>
    <w:rsid w:val="00FC22EB"/>
    <w:rsid w:val="00FC37CC"/>
    <w:rsid w:val="00FC482F"/>
    <w:rsid w:val="00FC4FCC"/>
    <w:rsid w:val="00FC6E14"/>
    <w:rsid w:val="00FC70EC"/>
    <w:rsid w:val="00FD1419"/>
    <w:rsid w:val="00FD5B95"/>
    <w:rsid w:val="00FE2B6B"/>
    <w:rsid w:val="00FE38A7"/>
    <w:rsid w:val="00FE4A23"/>
    <w:rsid w:val="00FE56EB"/>
    <w:rsid w:val="00FE7AC0"/>
    <w:rsid w:val="00FF0C28"/>
    <w:rsid w:val="00FF24D8"/>
    <w:rsid w:val="00FF2BBF"/>
    <w:rsid w:val="00FF58E2"/>
    <w:rsid w:val="00FF5B3C"/>
    <w:rsid w:val="00FF68B4"/>
    <w:rsid w:val="00FF68F2"/>
    <w:rsid w:val="00FF7035"/>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0C505"/>
  <w15:docId w15:val="{095D32E4-2224-4A19-9CEA-B8C4E3BF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48"/>
    <w:rPr>
      <w:rFonts w:eastAsiaTheme="minorEastAsia"/>
      <w:lang w:eastAsia="ru-RU"/>
    </w:rPr>
  </w:style>
  <w:style w:type="paragraph" w:styleId="Heading1">
    <w:name w:val="heading 1"/>
    <w:basedOn w:val="Normal"/>
    <w:link w:val="Heading1Char"/>
    <w:uiPriority w:val="9"/>
    <w:qFormat/>
    <w:rsid w:val="00D87A8C"/>
    <w:pPr>
      <w:widowControl w:val="0"/>
      <w:autoSpaceDE w:val="0"/>
      <w:autoSpaceDN w:val="0"/>
      <w:spacing w:after="360" w:line="240" w:lineRule="auto"/>
      <w:outlineLvl w:val="0"/>
    </w:pPr>
    <w:rPr>
      <w:rFonts w:ascii="Arial" w:eastAsia="Arial" w:hAnsi="Arial" w:cs="Arial"/>
      <w:b/>
      <w:bCs/>
      <w:color w:val="244061" w:themeColor="accent1" w:themeShade="80"/>
      <w:sz w:val="28"/>
      <w:szCs w:val="28"/>
      <w:lang w:val="az-Latn-AZ" w:eastAsia="en-US" w:bidi="en-US"/>
    </w:rPr>
  </w:style>
  <w:style w:type="paragraph" w:styleId="Heading2">
    <w:name w:val="heading 2"/>
    <w:basedOn w:val="Normal"/>
    <w:next w:val="Normal"/>
    <w:link w:val="Heading2Char"/>
    <w:uiPriority w:val="9"/>
    <w:unhideWhenUsed/>
    <w:qFormat/>
    <w:rsid w:val="00D87A8C"/>
    <w:pPr>
      <w:keepNext/>
      <w:keepLines/>
      <w:spacing w:before="240" w:after="240"/>
      <w:outlineLvl w:val="1"/>
    </w:pPr>
    <w:rPr>
      <w:rFonts w:ascii="Arial" w:eastAsiaTheme="majorEastAsia" w:hAnsi="Arial"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D87A8C"/>
    <w:pPr>
      <w:keepNext/>
      <w:keepLines/>
      <w:spacing w:before="280" w:after="240"/>
      <w:outlineLvl w:val="2"/>
    </w:pPr>
    <w:rPr>
      <w:rFonts w:ascii="Arial" w:eastAsiaTheme="majorEastAsia" w:hAnsi="Arial" w:cstheme="majorBidi"/>
      <w:b/>
      <w:color w:val="95B3D7" w:themeColor="accent1" w:themeTint="99"/>
      <w:sz w:val="24"/>
      <w:szCs w:val="24"/>
    </w:rPr>
  </w:style>
  <w:style w:type="paragraph" w:styleId="Heading4">
    <w:name w:val="heading 4"/>
    <w:basedOn w:val="Normal"/>
    <w:next w:val="Normal"/>
    <w:link w:val="Heading4Char"/>
    <w:uiPriority w:val="9"/>
    <w:semiHidden/>
    <w:unhideWhenUsed/>
    <w:qFormat/>
    <w:rsid w:val="00D845C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F1AA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1848"/>
    <w:pPr>
      <w:spacing w:after="0" w:line="240" w:lineRule="auto"/>
    </w:pPr>
    <w:rPr>
      <w:rFonts w:ascii="Calibri" w:eastAsia="MS Mincho" w:hAnsi="Calibri" w:cs="Times New Roman"/>
      <w:lang w:eastAsia="ru-RU"/>
    </w:rPr>
  </w:style>
  <w:style w:type="paragraph" w:styleId="NormalWeb">
    <w:name w:val="Normal (Web)"/>
    <w:basedOn w:val="Normal"/>
    <w:uiPriority w:val="99"/>
    <w:unhideWhenUsed/>
    <w:rsid w:val="0050184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link w:val="NoSpacing"/>
    <w:uiPriority w:val="1"/>
    <w:locked/>
    <w:rsid w:val="00501848"/>
    <w:rPr>
      <w:rFonts w:ascii="Calibri" w:eastAsia="MS Mincho" w:hAnsi="Calibri" w:cs="Times New Roman"/>
      <w:lang w:eastAsia="ru-RU"/>
    </w:rPr>
  </w:style>
  <w:style w:type="character" w:styleId="Emphasis">
    <w:name w:val="Emphasis"/>
    <w:basedOn w:val="DefaultParagraphFont"/>
    <w:uiPriority w:val="20"/>
    <w:qFormat/>
    <w:rsid w:val="00501848"/>
    <w:rPr>
      <w:i/>
      <w:iCs/>
    </w:rPr>
  </w:style>
  <w:style w:type="character" w:styleId="Strong">
    <w:name w:val="Strong"/>
    <w:basedOn w:val="DefaultParagraphFont"/>
    <w:uiPriority w:val="22"/>
    <w:qFormat/>
    <w:rsid w:val="00501848"/>
    <w:rPr>
      <w:b/>
      <w:bCs/>
    </w:rPr>
  </w:style>
  <w:style w:type="paragraph" w:styleId="BalloonText">
    <w:name w:val="Balloon Text"/>
    <w:basedOn w:val="Normal"/>
    <w:link w:val="BalloonTextChar"/>
    <w:uiPriority w:val="99"/>
    <w:unhideWhenUsed/>
    <w:rsid w:val="00501848"/>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rsid w:val="00501848"/>
    <w:rPr>
      <w:rFonts w:ascii="Segoe UI" w:hAnsi="Segoe UI" w:cs="Segoe UI"/>
      <w:sz w:val="18"/>
      <w:szCs w:val="18"/>
    </w:rPr>
  </w:style>
  <w:style w:type="paragraph" w:styleId="ListParagraph">
    <w:name w:val="List Paragraph"/>
    <w:aliases w:val="List Paragraph1,References,Bullets,List Paragraph (numbered (a)),List_Paragraph,Multilevel para_II"/>
    <w:basedOn w:val="Normal"/>
    <w:link w:val="ListParagraphChar"/>
    <w:uiPriority w:val="34"/>
    <w:qFormat/>
    <w:rsid w:val="00501848"/>
    <w:pPr>
      <w:ind w:left="720"/>
      <w:contextualSpacing/>
    </w:pPr>
    <w:rPr>
      <w:rFonts w:eastAsia="MS Mincho"/>
      <w:lang w:eastAsia="en-US"/>
    </w:rPr>
  </w:style>
  <w:style w:type="character" w:styleId="SubtleEmphasis">
    <w:name w:val="Subtle Emphasis"/>
    <w:basedOn w:val="DefaultParagraphFont"/>
    <w:uiPriority w:val="19"/>
    <w:qFormat/>
    <w:rsid w:val="00501848"/>
    <w:rPr>
      <w:i/>
      <w:iCs/>
      <w:color w:val="404040" w:themeColor="text1" w:themeTint="BF"/>
    </w:rPr>
  </w:style>
  <w:style w:type="table" w:styleId="TableGrid">
    <w:name w:val="Table Grid"/>
    <w:basedOn w:val="TableNormal"/>
    <w:uiPriority w:val="39"/>
    <w:rsid w:val="00501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01848"/>
    <w:pPr>
      <w:widowControl w:val="0"/>
      <w:autoSpaceDE w:val="0"/>
      <w:autoSpaceDN w:val="0"/>
      <w:spacing w:after="0" w:line="240" w:lineRule="auto"/>
    </w:pPr>
    <w:rPr>
      <w:rFonts w:ascii="Arial" w:eastAsia="Arial" w:hAnsi="Arial" w:cs="Arial"/>
      <w:lang w:val="en-US" w:eastAsia="en-US"/>
    </w:rPr>
  </w:style>
  <w:style w:type="paragraph" w:customStyle="1" w:styleId="v1msonormal">
    <w:name w:val="v1msonormal"/>
    <w:basedOn w:val="Normal"/>
    <w:rsid w:val="00B87D4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273291"/>
    <w:pPr>
      <w:spacing w:after="0" w:line="240" w:lineRule="auto"/>
      <w:jc w:val="center"/>
    </w:pPr>
    <w:rPr>
      <w:rFonts w:ascii="Arial AzLat" w:eastAsia="MS Mincho" w:hAnsi="Arial AzLat" w:cs="Times New Roman"/>
      <w:b/>
      <w:sz w:val="20"/>
      <w:szCs w:val="20"/>
      <w:lang w:val="en-US" w:eastAsia="en-US"/>
    </w:rPr>
  </w:style>
  <w:style w:type="character" w:customStyle="1" w:styleId="TitleChar">
    <w:name w:val="Title Char"/>
    <w:basedOn w:val="DefaultParagraphFont"/>
    <w:link w:val="Title"/>
    <w:uiPriority w:val="99"/>
    <w:rsid w:val="00273291"/>
    <w:rPr>
      <w:rFonts w:ascii="Arial AzLat" w:eastAsia="MS Mincho" w:hAnsi="Arial AzLat" w:cs="Times New Roman"/>
      <w:b/>
      <w:sz w:val="20"/>
      <w:szCs w:val="20"/>
      <w:lang w:val="en-US"/>
    </w:rPr>
  </w:style>
  <w:style w:type="character" w:customStyle="1" w:styleId="BodyTextChar">
    <w:name w:val="Body Text Char"/>
    <w:basedOn w:val="DefaultParagraphFont"/>
    <w:link w:val="BodyText"/>
    <w:uiPriority w:val="1"/>
    <w:locked/>
    <w:rsid w:val="00273291"/>
    <w:rPr>
      <w:rFonts w:ascii="Arial AzLat" w:eastAsia="MS Mincho" w:hAnsi="Arial AzLat"/>
      <w:sz w:val="24"/>
      <w:szCs w:val="24"/>
    </w:rPr>
  </w:style>
  <w:style w:type="paragraph" w:styleId="BodyText">
    <w:name w:val="Body Text"/>
    <w:basedOn w:val="Normal"/>
    <w:link w:val="BodyTextChar"/>
    <w:uiPriority w:val="1"/>
    <w:qFormat/>
    <w:rsid w:val="00273291"/>
    <w:pPr>
      <w:spacing w:after="120" w:line="240" w:lineRule="auto"/>
    </w:pPr>
    <w:rPr>
      <w:rFonts w:ascii="Arial AzLat" w:eastAsia="MS Mincho" w:hAnsi="Arial AzLat"/>
      <w:sz w:val="24"/>
      <w:szCs w:val="24"/>
      <w:lang w:eastAsia="en-US"/>
    </w:rPr>
  </w:style>
  <w:style w:type="character" w:customStyle="1" w:styleId="1">
    <w:name w:val="Основной текст Знак1"/>
    <w:basedOn w:val="DefaultParagraphFont"/>
    <w:uiPriority w:val="99"/>
    <w:semiHidden/>
    <w:rsid w:val="00273291"/>
    <w:rPr>
      <w:rFonts w:eastAsiaTheme="minorEastAsia"/>
      <w:lang w:eastAsia="ru-RU"/>
    </w:rPr>
  </w:style>
  <w:style w:type="paragraph" w:styleId="Header">
    <w:name w:val="header"/>
    <w:basedOn w:val="Normal"/>
    <w:link w:val="HeaderChar"/>
    <w:uiPriority w:val="99"/>
    <w:unhideWhenUsed/>
    <w:rsid w:val="00273291"/>
    <w:pPr>
      <w:tabs>
        <w:tab w:val="center" w:pos="4677"/>
        <w:tab w:val="right" w:pos="9355"/>
      </w:tabs>
      <w:spacing w:after="0" w:line="240" w:lineRule="auto"/>
    </w:pPr>
    <w:rPr>
      <w:rFonts w:cs="Times New Roman"/>
    </w:rPr>
  </w:style>
  <w:style w:type="character" w:customStyle="1" w:styleId="HeaderChar">
    <w:name w:val="Header Char"/>
    <w:basedOn w:val="DefaultParagraphFont"/>
    <w:link w:val="Header"/>
    <w:uiPriority w:val="99"/>
    <w:rsid w:val="00273291"/>
    <w:rPr>
      <w:rFonts w:eastAsiaTheme="minorEastAsia" w:cs="Times New Roman"/>
      <w:lang w:eastAsia="ru-RU"/>
    </w:rPr>
  </w:style>
  <w:style w:type="paragraph" w:styleId="Footer">
    <w:name w:val="footer"/>
    <w:basedOn w:val="Normal"/>
    <w:link w:val="FooterChar"/>
    <w:uiPriority w:val="99"/>
    <w:unhideWhenUsed/>
    <w:qFormat/>
    <w:rsid w:val="00273291"/>
    <w:pPr>
      <w:tabs>
        <w:tab w:val="center" w:pos="4677"/>
        <w:tab w:val="right" w:pos="9355"/>
      </w:tabs>
      <w:spacing w:after="0" w:line="240" w:lineRule="auto"/>
    </w:pPr>
    <w:rPr>
      <w:rFonts w:cs="Times New Roman"/>
    </w:rPr>
  </w:style>
  <w:style w:type="character" w:customStyle="1" w:styleId="FooterChar">
    <w:name w:val="Footer Char"/>
    <w:basedOn w:val="DefaultParagraphFont"/>
    <w:link w:val="Footer"/>
    <w:uiPriority w:val="99"/>
    <w:rsid w:val="00273291"/>
    <w:rPr>
      <w:rFonts w:eastAsiaTheme="minorEastAsia" w:cs="Times New Roman"/>
      <w:lang w:eastAsia="ru-RU"/>
    </w:rPr>
  </w:style>
  <w:style w:type="paragraph" w:styleId="ListBullet">
    <w:name w:val="List Bullet"/>
    <w:basedOn w:val="Normal"/>
    <w:uiPriority w:val="99"/>
    <w:unhideWhenUsed/>
    <w:rsid w:val="00273291"/>
    <w:pPr>
      <w:numPr>
        <w:numId w:val="1"/>
      </w:numPr>
      <w:contextualSpacing/>
    </w:pPr>
    <w:rPr>
      <w:rFonts w:cs="Times New Roman"/>
    </w:rPr>
  </w:style>
  <w:style w:type="paragraph" w:customStyle="1" w:styleId="Aethertextnormal">
    <w:name w:val="Aether text normal"/>
    <w:qFormat/>
    <w:rsid w:val="00273291"/>
    <w:pPr>
      <w:spacing w:before="240" w:after="240" w:line="240" w:lineRule="auto"/>
    </w:pPr>
    <w:rPr>
      <w:rFonts w:ascii="Calibri" w:eastAsiaTheme="minorEastAsia" w:hAnsi="Calibri" w:cs="Times New Roman"/>
      <w:color w:val="636363"/>
      <w:lang w:val="en-GB"/>
    </w:rPr>
  </w:style>
  <w:style w:type="paragraph" w:styleId="BodyTextIndent">
    <w:name w:val="Body Text Indent"/>
    <w:basedOn w:val="Normal"/>
    <w:link w:val="BodyTextIndentChar"/>
    <w:uiPriority w:val="99"/>
    <w:semiHidden/>
    <w:unhideWhenUsed/>
    <w:rsid w:val="00273291"/>
    <w:pPr>
      <w:suppressAutoHyphens/>
      <w:spacing w:after="120" w:line="240" w:lineRule="auto"/>
      <w:ind w:left="283"/>
    </w:pPr>
    <w:rPr>
      <w:rFonts w:ascii="Times New Roman" w:eastAsia="MS Mincho" w:hAnsi="Times New Roman" w:cs="Times New Roman"/>
      <w:sz w:val="24"/>
      <w:szCs w:val="24"/>
      <w:lang w:val="az-Latn-AZ" w:eastAsia="ar-SA"/>
    </w:rPr>
  </w:style>
  <w:style w:type="character" w:customStyle="1" w:styleId="BodyTextIndentChar">
    <w:name w:val="Body Text Indent Char"/>
    <w:basedOn w:val="DefaultParagraphFont"/>
    <w:link w:val="BodyTextIndent"/>
    <w:uiPriority w:val="99"/>
    <w:semiHidden/>
    <w:rsid w:val="00273291"/>
    <w:rPr>
      <w:rFonts w:ascii="Times New Roman" w:eastAsia="MS Mincho" w:hAnsi="Times New Roman" w:cs="Times New Roman"/>
      <w:sz w:val="24"/>
      <w:szCs w:val="24"/>
      <w:lang w:val="az-Latn-AZ" w:eastAsia="ar-SA"/>
    </w:rPr>
  </w:style>
  <w:style w:type="paragraph" w:customStyle="1" w:styleId="10">
    <w:name w:val="Знак1 Знак Знак Знак"/>
    <w:basedOn w:val="Normal"/>
    <w:semiHidden/>
    <w:rsid w:val="00273291"/>
    <w:pPr>
      <w:spacing w:after="160" w:line="240" w:lineRule="exact"/>
    </w:pPr>
    <w:rPr>
      <w:rFonts w:ascii="Verdana" w:eastAsia="Times New Roman" w:hAnsi="Verdana" w:cs="Times New Roman"/>
      <w:sz w:val="20"/>
      <w:szCs w:val="20"/>
      <w:lang w:val="en-US" w:eastAsia="en-US"/>
    </w:rPr>
  </w:style>
  <w:style w:type="character" w:customStyle="1" w:styleId="Heading1Char">
    <w:name w:val="Heading 1 Char"/>
    <w:basedOn w:val="DefaultParagraphFont"/>
    <w:link w:val="Heading1"/>
    <w:uiPriority w:val="9"/>
    <w:rsid w:val="00D87A8C"/>
    <w:rPr>
      <w:rFonts w:ascii="Arial" w:eastAsia="Arial" w:hAnsi="Arial" w:cs="Arial"/>
      <w:b/>
      <w:bCs/>
      <w:color w:val="244061" w:themeColor="accent1" w:themeShade="80"/>
      <w:sz w:val="28"/>
      <w:szCs w:val="28"/>
      <w:lang w:val="az-Latn-AZ" w:bidi="en-US"/>
    </w:rPr>
  </w:style>
  <w:style w:type="table" w:customStyle="1" w:styleId="TableNormal1">
    <w:name w:val="Table Normal1"/>
    <w:uiPriority w:val="2"/>
    <w:semiHidden/>
    <w:unhideWhenUsed/>
    <w:qFormat/>
    <w:rsid w:val="00862DD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Normal"/>
    <w:uiPriority w:val="1"/>
    <w:qFormat/>
    <w:rsid w:val="00862DD1"/>
    <w:pPr>
      <w:widowControl w:val="0"/>
      <w:spacing w:after="0" w:line="240" w:lineRule="auto"/>
      <w:ind w:left="723"/>
      <w:outlineLvl w:val="1"/>
    </w:pPr>
    <w:rPr>
      <w:rFonts w:ascii="Arial" w:eastAsia="Arial" w:hAnsi="Arial"/>
      <w:b/>
      <w:bCs/>
      <w:sz w:val="24"/>
      <w:szCs w:val="24"/>
      <w:lang w:val="en-US" w:eastAsia="en-US"/>
    </w:rPr>
  </w:style>
  <w:style w:type="table" w:customStyle="1" w:styleId="12">
    <w:name w:val="Сетка таблицы1"/>
    <w:basedOn w:val="TableNormal"/>
    <w:next w:val="TableGrid"/>
    <w:uiPriority w:val="59"/>
    <w:rsid w:val="00862DD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nhideWhenUsed/>
    <w:rsid w:val="005E65FE"/>
    <w:pPr>
      <w:spacing w:after="0" w:line="240" w:lineRule="auto"/>
      <w:ind w:left="1980" w:right="1980"/>
      <w:jc w:val="both"/>
    </w:pPr>
    <w:rPr>
      <w:rFonts w:ascii="Times Roman AzLat" w:eastAsia="Times New Roman" w:hAnsi="Times Roman AzLat" w:cs="Times New Roman"/>
      <w:bCs/>
      <w:sz w:val="28"/>
      <w:szCs w:val="24"/>
      <w:lang w:eastAsia="en-US"/>
    </w:rPr>
  </w:style>
  <w:style w:type="character" w:customStyle="1" w:styleId="2">
    <w:name w:val="Основной текст (2) + Не полужирный"/>
    <w:basedOn w:val="DefaultParagraphFont"/>
    <w:rsid w:val="002956D7"/>
    <w:rPr>
      <w:rFonts w:ascii="Arial" w:eastAsia="Arial" w:hAnsi="Arial" w:cs="Arial"/>
      <w:b/>
      <w:bCs/>
      <w:i w:val="0"/>
      <w:iCs w:val="0"/>
      <w:smallCaps w:val="0"/>
      <w:strike w:val="0"/>
      <w:color w:val="000000"/>
      <w:spacing w:val="0"/>
      <w:w w:val="100"/>
      <w:position w:val="0"/>
      <w:sz w:val="22"/>
      <w:szCs w:val="22"/>
      <w:u w:val="none"/>
    </w:rPr>
  </w:style>
  <w:style w:type="paragraph" w:styleId="TOCHeading">
    <w:name w:val="TOC Heading"/>
    <w:basedOn w:val="Heading1"/>
    <w:next w:val="Normal"/>
    <w:uiPriority w:val="39"/>
    <w:unhideWhenUsed/>
    <w:qFormat/>
    <w:rsid w:val="002956D7"/>
    <w:pPr>
      <w:keepNext/>
      <w:keepLines/>
      <w:widowControl/>
      <w:autoSpaceDE/>
      <w:autoSpaceDN/>
      <w:spacing w:before="240" w:line="259" w:lineRule="auto"/>
      <w:jc w:val="center"/>
      <w:outlineLvl w:val="9"/>
    </w:pPr>
    <w:rPr>
      <w:rFonts w:eastAsiaTheme="majorEastAsia" w:cstheme="majorBidi"/>
      <w:bCs w:val="0"/>
      <w:szCs w:val="32"/>
      <w:lang w:val="ru-RU" w:eastAsia="ru-RU" w:bidi="ar-SA"/>
    </w:rPr>
  </w:style>
  <w:style w:type="character" w:styleId="CommentReference">
    <w:name w:val="annotation reference"/>
    <w:basedOn w:val="DefaultParagraphFont"/>
    <w:uiPriority w:val="99"/>
    <w:semiHidden/>
    <w:unhideWhenUsed/>
    <w:rsid w:val="002956D7"/>
    <w:rPr>
      <w:sz w:val="16"/>
      <w:szCs w:val="16"/>
    </w:rPr>
  </w:style>
  <w:style w:type="paragraph" w:styleId="CommentText">
    <w:name w:val="annotation text"/>
    <w:basedOn w:val="Normal"/>
    <w:link w:val="CommentTextChar"/>
    <w:uiPriority w:val="99"/>
    <w:semiHidden/>
    <w:unhideWhenUsed/>
    <w:rsid w:val="002956D7"/>
    <w:pPr>
      <w:spacing w:line="240" w:lineRule="auto"/>
    </w:pPr>
    <w:rPr>
      <w:sz w:val="20"/>
      <w:szCs w:val="20"/>
    </w:rPr>
  </w:style>
  <w:style w:type="character" w:customStyle="1" w:styleId="CommentTextChar">
    <w:name w:val="Comment Text Char"/>
    <w:basedOn w:val="DefaultParagraphFont"/>
    <w:link w:val="CommentText"/>
    <w:uiPriority w:val="99"/>
    <w:semiHidden/>
    <w:rsid w:val="002956D7"/>
    <w:rPr>
      <w:rFonts w:eastAsiaTheme="minorEastAsia"/>
      <w:sz w:val="20"/>
      <w:szCs w:val="20"/>
      <w:lang w:eastAsia="ru-RU"/>
    </w:rPr>
  </w:style>
  <w:style w:type="paragraph" w:styleId="CommentSubject">
    <w:name w:val="annotation subject"/>
    <w:basedOn w:val="CommentText"/>
    <w:next w:val="CommentText"/>
    <w:link w:val="CommentSubjectChar"/>
    <w:uiPriority w:val="99"/>
    <w:semiHidden/>
    <w:unhideWhenUsed/>
    <w:rsid w:val="002956D7"/>
    <w:rPr>
      <w:b/>
      <w:bCs/>
    </w:rPr>
  </w:style>
  <w:style w:type="character" w:customStyle="1" w:styleId="CommentSubjectChar">
    <w:name w:val="Comment Subject Char"/>
    <w:basedOn w:val="CommentTextChar"/>
    <w:link w:val="CommentSubject"/>
    <w:uiPriority w:val="99"/>
    <w:semiHidden/>
    <w:rsid w:val="002956D7"/>
    <w:rPr>
      <w:rFonts w:eastAsiaTheme="minorEastAsia"/>
      <w:b/>
      <w:bCs/>
      <w:sz w:val="20"/>
      <w:szCs w:val="20"/>
      <w:lang w:eastAsia="ru-RU"/>
    </w:rPr>
  </w:style>
  <w:style w:type="character" w:customStyle="1" w:styleId="apple-converted-space">
    <w:name w:val="apple-converted-space"/>
    <w:basedOn w:val="DefaultParagraphFont"/>
    <w:rsid w:val="000817B0"/>
  </w:style>
  <w:style w:type="paragraph" w:customStyle="1" w:styleId="text1">
    <w:name w:val="text1"/>
    <w:basedOn w:val="Normal"/>
    <w:rsid w:val="000817B0"/>
    <w:pPr>
      <w:spacing w:before="100" w:beforeAutospacing="1" w:after="100" w:afterAutospacing="1" w:line="240" w:lineRule="auto"/>
    </w:pPr>
    <w:rPr>
      <w:rFonts w:ascii="Arial" w:eastAsia="Times New Roman" w:hAnsi="Arial" w:cs="Arial"/>
      <w:sz w:val="18"/>
      <w:szCs w:val="18"/>
    </w:rPr>
  </w:style>
  <w:style w:type="character" w:customStyle="1" w:styleId="ListParagraphChar">
    <w:name w:val="List Paragraph Char"/>
    <w:aliases w:val="List Paragraph1 Char,References Char,Bullets Char,List Paragraph (numbered (a)) Char,List_Paragraph Char,Multilevel para_II Char"/>
    <w:link w:val="ListParagraph"/>
    <w:uiPriority w:val="34"/>
    <w:locked/>
    <w:rsid w:val="00B25BF6"/>
    <w:rPr>
      <w:rFonts w:eastAsia="MS Mincho"/>
    </w:rPr>
  </w:style>
  <w:style w:type="paragraph" w:styleId="Revision">
    <w:name w:val="Revision"/>
    <w:hidden/>
    <w:uiPriority w:val="99"/>
    <w:semiHidden/>
    <w:rsid w:val="00C105E9"/>
    <w:pPr>
      <w:spacing w:after="0" w:line="240" w:lineRule="auto"/>
    </w:pPr>
    <w:rPr>
      <w:rFonts w:eastAsiaTheme="minorEastAsia"/>
      <w:lang w:eastAsia="ru-RU"/>
    </w:rPr>
  </w:style>
  <w:style w:type="paragraph" w:customStyle="1" w:styleId="Style1">
    <w:name w:val="Style1"/>
    <w:basedOn w:val="Normal"/>
    <w:link w:val="Style1Char"/>
    <w:qFormat/>
    <w:rsid w:val="008E32DF"/>
    <w:pPr>
      <w:spacing w:after="240"/>
      <w:ind w:firstLine="709"/>
      <w:jc w:val="both"/>
    </w:pPr>
    <w:rPr>
      <w:rFonts w:ascii="Arial" w:hAnsi="Arial" w:cs="Arial"/>
      <w:b/>
      <w:bCs/>
      <w:color w:val="0070C0"/>
      <w:sz w:val="28"/>
      <w:szCs w:val="28"/>
      <w:lang w:val="az-Latn-AZ"/>
    </w:rPr>
  </w:style>
  <w:style w:type="paragraph" w:styleId="TOC2">
    <w:name w:val="toc 2"/>
    <w:basedOn w:val="Normal"/>
    <w:next w:val="Normal"/>
    <w:autoRedefine/>
    <w:uiPriority w:val="39"/>
    <w:unhideWhenUsed/>
    <w:rsid w:val="0090674F"/>
    <w:pPr>
      <w:tabs>
        <w:tab w:val="right" w:leader="dot" w:pos="9628"/>
      </w:tabs>
      <w:spacing w:after="0"/>
      <w:ind w:left="220"/>
    </w:pPr>
    <w:rPr>
      <w:rFonts w:cstheme="minorHAnsi"/>
      <w:smallCaps/>
      <w:sz w:val="20"/>
      <w:szCs w:val="20"/>
    </w:rPr>
  </w:style>
  <w:style w:type="character" w:customStyle="1" w:styleId="Style1Char">
    <w:name w:val="Style1 Char"/>
    <w:basedOn w:val="DefaultParagraphFont"/>
    <w:link w:val="Style1"/>
    <w:rsid w:val="008E32DF"/>
    <w:rPr>
      <w:rFonts w:ascii="Arial" w:eastAsiaTheme="minorEastAsia" w:hAnsi="Arial" w:cs="Arial"/>
      <w:b/>
      <w:bCs/>
      <w:color w:val="0070C0"/>
      <w:sz w:val="28"/>
      <w:szCs w:val="28"/>
      <w:lang w:val="az-Latn-AZ" w:eastAsia="ru-RU"/>
    </w:rPr>
  </w:style>
  <w:style w:type="paragraph" w:styleId="TOC1">
    <w:name w:val="toc 1"/>
    <w:basedOn w:val="Normal"/>
    <w:next w:val="Normal"/>
    <w:autoRedefine/>
    <w:uiPriority w:val="39"/>
    <w:unhideWhenUsed/>
    <w:rsid w:val="008B5668"/>
    <w:pPr>
      <w:tabs>
        <w:tab w:val="right" w:leader="dot" w:pos="9628"/>
      </w:tabs>
      <w:spacing w:before="120" w:after="120"/>
    </w:pPr>
    <w:rPr>
      <w:rFonts w:ascii="Arial" w:hAnsi="Arial" w:cs="Arial"/>
      <w:b/>
      <w:bCs/>
      <w:caps/>
      <w:noProof/>
      <w:sz w:val="24"/>
      <w:szCs w:val="24"/>
      <w:lang w:bidi="en-US"/>
    </w:rPr>
  </w:style>
  <w:style w:type="paragraph" w:styleId="TOC3">
    <w:name w:val="toc 3"/>
    <w:basedOn w:val="Normal"/>
    <w:next w:val="Normal"/>
    <w:autoRedefine/>
    <w:uiPriority w:val="39"/>
    <w:unhideWhenUsed/>
    <w:rsid w:val="00150EC6"/>
    <w:pPr>
      <w:spacing w:after="0"/>
      <w:ind w:left="440"/>
    </w:pPr>
    <w:rPr>
      <w:rFonts w:cstheme="minorHAnsi"/>
      <w:i/>
      <w:iCs/>
      <w:sz w:val="20"/>
      <w:szCs w:val="20"/>
    </w:rPr>
  </w:style>
  <w:style w:type="character" w:styleId="Hyperlink">
    <w:name w:val="Hyperlink"/>
    <w:basedOn w:val="DefaultParagraphFont"/>
    <w:uiPriority w:val="99"/>
    <w:unhideWhenUsed/>
    <w:rsid w:val="00150EC6"/>
    <w:rPr>
      <w:color w:val="0000FF" w:themeColor="hyperlink"/>
      <w:u w:val="single"/>
    </w:rPr>
  </w:style>
  <w:style w:type="paragraph" w:styleId="EndnoteText">
    <w:name w:val="endnote text"/>
    <w:basedOn w:val="Normal"/>
    <w:link w:val="EndnoteTextChar"/>
    <w:uiPriority w:val="99"/>
    <w:semiHidden/>
    <w:unhideWhenUsed/>
    <w:rsid w:val="002E47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4717"/>
    <w:rPr>
      <w:rFonts w:eastAsiaTheme="minorEastAsia"/>
      <w:sz w:val="20"/>
      <w:szCs w:val="20"/>
      <w:lang w:eastAsia="ru-RU"/>
    </w:rPr>
  </w:style>
  <w:style w:type="character" w:styleId="EndnoteReference">
    <w:name w:val="endnote reference"/>
    <w:basedOn w:val="DefaultParagraphFont"/>
    <w:uiPriority w:val="99"/>
    <w:semiHidden/>
    <w:unhideWhenUsed/>
    <w:rsid w:val="002E4717"/>
    <w:rPr>
      <w:vertAlign w:val="superscript"/>
    </w:rPr>
  </w:style>
  <w:style w:type="character" w:customStyle="1" w:styleId="Heading2Char">
    <w:name w:val="Heading 2 Char"/>
    <w:basedOn w:val="DefaultParagraphFont"/>
    <w:link w:val="Heading2"/>
    <w:uiPriority w:val="9"/>
    <w:rsid w:val="00D87A8C"/>
    <w:rPr>
      <w:rFonts w:ascii="Arial" w:eastAsiaTheme="majorEastAsia" w:hAnsi="Arial" w:cstheme="majorBidi"/>
      <w:b/>
      <w:color w:val="365F91" w:themeColor="accent1" w:themeShade="BF"/>
      <w:sz w:val="26"/>
      <w:szCs w:val="26"/>
      <w:lang w:eastAsia="ru-RU"/>
    </w:rPr>
  </w:style>
  <w:style w:type="character" w:customStyle="1" w:styleId="Heading3Char">
    <w:name w:val="Heading 3 Char"/>
    <w:basedOn w:val="DefaultParagraphFont"/>
    <w:link w:val="Heading3"/>
    <w:uiPriority w:val="9"/>
    <w:rsid w:val="00D87A8C"/>
    <w:rPr>
      <w:rFonts w:ascii="Arial" w:eastAsiaTheme="majorEastAsia" w:hAnsi="Arial" w:cstheme="majorBidi"/>
      <w:b/>
      <w:color w:val="95B3D7" w:themeColor="accent1" w:themeTint="99"/>
      <w:sz w:val="24"/>
      <w:szCs w:val="24"/>
      <w:lang w:eastAsia="ru-RU"/>
    </w:rPr>
  </w:style>
  <w:style w:type="paragraph" w:styleId="TOC4">
    <w:name w:val="toc 4"/>
    <w:basedOn w:val="Normal"/>
    <w:next w:val="Normal"/>
    <w:autoRedefine/>
    <w:uiPriority w:val="39"/>
    <w:unhideWhenUsed/>
    <w:rsid w:val="004E7227"/>
    <w:pPr>
      <w:spacing w:after="0"/>
      <w:ind w:left="660"/>
    </w:pPr>
    <w:rPr>
      <w:rFonts w:cstheme="minorHAnsi"/>
      <w:sz w:val="18"/>
      <w:szCs w:val="18"/>
    </w:rPr>
  </w:style>
  <w:style w:type="paragraph" w:styleId="TOC5">
    <w:name w:val="toc 5"/>
    <w:basedOn w:val="Normal"/>
    <w:next w:val="Normal"/>
    <w:autoRedefine/>
    <w:uiPriority w:val="39"/>
    <w:unhideWhenUsed/>
    <w:rsid w:val="004E7227"/>
    <w:pPr>
      <w:spacing w:after="0"/>
      <w:ind w:left="880"/>
    </w:pPr>
    <w:rPr>
      <w:rFonts w:cstheme="minorHAnsi"/>
      <w:sz w:val="18"/>
      <w:szCs w:val="18"/>
    </w:rPr>
  </w:style>
  <w:style w:type="paragraph" w:styleId="TOC6">
    <w:name w:val="toc 6"/>
    <w:basedOn w:val="Normal"/>
    <w:next w:val="Normal"/>
    <w:autoRedefine/>
    <w:uiPriority w:val="39"/>
    <w:unhideWhenUsed/>
    <w:rsid w:val="004E7227"/>
    <w:pPr>
      <w:spacing w:after="0"/>
      <w:ind w:left="1100"/>
    </w:pPr>
    <w:rPr>
      <w:rFonts w:cstheme="minorHAnsi"/>
      <w:sz w:val="18"/>
      <w:szCs w:val="18"/>
    </w:rPr>
  </w:style>
  <w:style w:type="paragraph" w:styleId="TOC7">
    <w:name w:val="toc 7"/>
    <w:basedOn w:val="Normal"/>
    <w:next w:val="Normal"/>
    <w:autoRedefine/>
    <w:uiPriority w:val="39"/>
    <w:unhideWhenUsed/>
    <w:rsid w:val="004E7227"/>
    <w:pPr>
      <w:spacing w:after="0"/>
      <w:ind w:left="1320"/>
    </w:pPr>
    <w:rPr>
      <w:rFonts w:cstheme="minorHAnsi"/>
      <w:sz w:val="18"/>
      <w:szCs w:val="18"/>
    </w:rPr>
  </w:style>
  <w:style w:type="paragraph" w:styleId="TOC8">
    <w:name w:val="toc 8"/>
    <w:basedOn w:val="Normal"/>
    <w:next w:val="Normal"/>
    <w:autoRedefine/>
    <w:uiPriority w:val="39"/>
    <w:unhideWhenUsed/>
    <w:rsid w:val="004E7227"/>
    <w:pPr>
      <w:spacing w:after="0"/>
      <w:ind w:left="1540"/>
    </w:pPr>
    <w:rPr>
      <w:rFonts w:cstheme="minorHAnsi"/>
      <w:sz w:val="18"/>
      <w:szCs w:val="18"/>
    </w:rPr>
  </w:style>
  <w:style w:type="paragraph" w:styleId="TOC9">
    <w:name w:val="toc 9"/>
    <w:basedOn w:val="Normal"/>
    <w:next w:val="Normal"/>
    <w:autoRedefine/>
    <w:uiPriority w:val="39"/>
    <w:unhideWhenUsed/>
    <w:rsid w:val="004E7227"/>
    <w:pPr>
      <w:spacing w:after="0"/>
      <w:ind w:left="1760"/>
    </w:pPr>
    <w:rPr>
      <w:rFonts w:cstheme="minorHAnsi"/>
      <w:sz w:val="18"/>
      <w:szCs w:val="18"/>
    </w:rPr>
  </w:style>
  <w:style w:type="character" w:styleId="PlaceholderText">
    <w:name w:val="Placeholder Text"/>
    <w:basedOn w:val="DefaultParagraphFont"/>
    <w:uiPriority w:val="99"/>
    <w:semiHidden/>
    <w:rsid w:val="006C6115"/>
    <w:rPr>
      <w:color w:val="808080"/>
    </w:rPr>
  </w:style>
  <w:style w:type="character" w:customStyle="1" w:styleId="Heading5Char">
    <w:name w:val="Heading 5 Char"/>
    <w:basedOn w:val="DefaultParagraphFont"/>
    <w:link w:val="Heading5"/>
    <w:uiPriority w:val="9"/>
    <w:semiHidden/>
    <w:rsid w:val="00EF1AAF"/>
    <w:rPr>
      <w:rFonts w:asciiTheme="majorHAnsi" w:eastAsiaTheme="majorEastAsia" w:hAnsiTheme="majorHAnsi" w:cstheme="majorBidi"/>
      <w:color w:val="365F91" w:themeColor="accent1" w:themeShade="BF"/>
      <w:lang w:eastAsia="ru-RU"/>
    </w:rPr>
  </w:style>
  <w:style w:type="paragraph" w:customStyle="1" w:styleId="228bf8a64b8551e1msonormal">
    <w:name w:val="228bf8a64b8551e1msonormal"/>
    <w:basedOn w:val="Normal"/>
    <w:rsid w:val="00E542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E542E2"/>
    <w:pPr>
      <w:autoSpaceDE w:val="0"/>
      <w:autoSpaceDN w:val="0"/>
      <w:adjustRightInd w:val="0"/>
      <w:spacing w:after="0" w:line="240" w:lineRule="auto"/>
    </w:pPr>
    <w:rPr>
      <w:rFonts w:ascii="Arial" w:hAnsi="Arial" w:cs="Arial"/>
      <w:color w:val="000000"/>
      <w:sz w:val="24"/>
      <w:szCs w:val="24"/>
    </w:rPr>
  </w:style>
  <w:style w:type="character" w:customStyle="1" w:styleId="20">
    <w:name w:val="Основной текст (2)"/>
    <w:rsid w:val="00E542E2"/>
    <w:rPr>
      <w:rFonts w:ascii="Arial" w:eastAsia="Arial" w:hAnsi="Arial" w:cs="Arial" w:hint="default"/>
      <w:b/>
      <w:bCs/>
      <w:i w:val="0"/>
      <w:iCs w:val="0"/>
      <w:smallCaps w:val="0"/>
      <w:strike w:val="0"/>
      <w:dstrike w:val="0"/>
      <w:color w:val="000000"/>
      <w:spacing w:val="0"/>
      <w:w w:val="100"/>
      <w:position w:val="0"/>
      <w:sz w:val="22"/>
      <w:szCs w:val="22"/>
      <w:u w:val="none"/>
      <w:effect w:val="none"/>
    </w:rPr>
  </w:style>
  <w:style w:type="paragraph" w:customStyle="1" w:styleId="msonormalmrcssattr">
    <w:name w:val="msonormal_mr_css_attr"/>
    <w:basedOn w:val="Normal"/>
    <w:rsid w:val="00CE5F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mailrucssattributepostfix">
    <w:name w:val="msonormal_mailru_css_attribute_postfix"/>
    <w:basedOn w:val="Normal"/>
    <w:rsid w:val="009E04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845CB"/>
    <w:rPr>
      <w:rFonts w:asciiTheme="majorHAnsi" w:eastAsiaTheme="majorEastAsia" w:hAnsiTheme="majorHAnsi" w:cstheme="majorBidi"/>
      <w:i/>
      <w:iCs/>
      <w:color w:val="365F91" w:themeColor="accent1" w:themeShade="BF"/>
      <w:lang w:eastAsia="ru-RU"/>
    </w:rPr>
  </w:style>
  <w:style w:type="paragraph" w:customStyle="1" w:styleId="yiv8232098159msonormal">
    <w:name w:val="yiv8232098159msonormal"/>
    <w:basedOn w:val="Normal"/>
    <w:rsid w:val="00D242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
    <w:name w:val="Основной текст"/>
    <w:rsid w:val="003149E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219">
      <w:bodyDiv w:val="1"/>
      <w:marLeft w:val="0"/>
      <w:marRight w:val="0"/>
      <w:marTop w:val="0"/>
      <w:marBottom w:val="0"/>
      <w:divBdr>
        <w:top w:val="none" w:sz="0" w:space="0" w:color="auto"/>
        <w:left w:val="none" w:sz="0" w:space="0" w:color="auto"/>
        <w:bottom w:val="none" w:sz="0" w:space="0" w:color="auto"/>
        <w:right w:val="none" w:sz="0" w:space="0" w:color="auto"/>
      </w:divBdr>
      <w:divsChild>
        <w:div w:id="1591623431">
          <w:marLeft w:val="0"/>
          <w:marRight w:val="0"/>
          <w:marTop w:val="0"/>
          <w:marBottom w:val="195"/>
          <w:divBdr>
            <w:top w:val="none" w:sz="0" w:space="0" w:color="auto"/>
            <w:left w:val="none" w:sz="0" w:space="0" w:color="auto"/>
            <w:bottom w:val="none" w:sz="0" w:space="0" w:color="auto"/>
            <w:right w:val="none" w:sz="0" w:space="0" w:color="auto"/>
          </w:divBdr>
        </w:div>
      </w:divsChild>
    </w:div>
    <w:div w:id="53890803">
      <w:bodyDiv w:val="1"/>
      <w:marLeft w:val="0"/>
      <w:marRight w:val="0"/>
      <w:marTop w:val="0"/>
      <w:marBottom w:val="0"/>
      <w:divBdr>
        <w:top w:val="none" w:sz="0" w:space="0" w:color="auto"/>
        <w:left w:val="none" w:sz="0" w:space="0" w:color="auto"/>
        <w:bottom w:val="none" w:sz="0" w:space="0" w:color="auto"/>
        <w:right w:val="none" w:sz="0" w:space="0" w:color="auto"/>
      </w:divBdr>
    </w:div>
    <w:div w:id="133261213">
      <w:bodyDiv w:val="1"/>
      <w:marLeft w:val="0"/>
      <w:marRight w:val="0"/>
      <w:marTop w:val="0"/>
      <w:marBottom w:val="0"/>
      <w:divBdr>
        <w:top w:val="none" w:sz="0" w:space="0" w:color="auto"/>
        <w:left w:val="none" w:sz="0" w:space="0" w:color="auto"/>
        <w:bottom w:val="none" w:sz="0" w:space="0" w:color="auto"/>
        <w:right w:val="none" w:sz="0" w:space="0" w:color="auto"/>
      </w:divBdr>
    </w:div>
    <w:div w:id="159126754">
      <w:bodyDiv w:val="1"/>
      <w:marLeft w:val="0"/>
      <w:marRight w:val="0"/>
      <w:marTop w:val="0"/>
      <w:marBottom w:val="0"/>
      <w:divBdr>
        <w:top w:val="none" w:sz="0" w:space="0" w:color="auto"/>
        <w:left w:val="none" w:sz="0" w:space="0" w:color="auto"/>
        <w:bottom w:val="none" w:sz="0" w:space="0" w:color="auto"/>
        <w:right w:val="none" w:sz="0" w:space="0" w:color="auto"/>
      </w:divBdr>
    </w:div>
    <w:div w:id="211700540">
      <w:bodyDiv w:val="1"/>
      <w:marLeft w:val="0"/>
      <w:marRight w:val="0"/>
      <w:marTop w:val="0"/>
      <w:marBottom w:val="0"/>
      <w:divBdr>
        <w:top w:val="none" w:sz="0" w:space="0" w:color="auto"/>
        <w:left w:val="none" w:sz="0" w:space="0" w:color="auto"/>
        <w:bottom w:val="none" w:sz="0" w:space="0" w:color="auto"/>
        <w:right w:val="none" w:sz="0" w:space="0" w:color="auto"/>
      </w:divBdr>
    </w:div>
    <w:div w:id="374548806">
      <w:bodyDiv w:val="1"/>
      <w:marLeft w:val="0"/>
      <w:marRight w:val="0"/>
      <w:marTop w:val="0"/>
      <w:marBottom w:val="0"/>
      <w:divBdr>
        <w:top w:val="none" w:sz="0" w:space="0" w:color="auto"/>
        <w:left w:val="none" w:sz="0" w:space="0" w:color="auto"/>
        <w:bottom w:val="none" w:sz="0" w:space="0" w:color="auto"/>
        <w:right w:val="none" w:sz="0" w:space="0" w:color="auto"/>
      </w:divBdr>
      <w:divsChild>
        <w:div w:id="813565966">
          <w:marLeft w:val="0"/>
          <w:marRight w:val="0"/>
          <w:marTop w:val="0"/>
          <w:marBottom w:val="0"/>
          <w:divBdr>
            <w:top w:val="none" w:sz="0" w:space="0" w:color="auto"/>
            <w:left w:val="none" w:sz="0" w:space="0" w:color="auto"/>
            <w:bottom w:val="none" w:sz="0" w:space="0" w:color="auto"/>
            <w:right w:val="none" w:sz="0" w:space="0" w:color="auto"/>
          </w:divBdr>
        </w:div>
      </w:divsChild>
    </w:div>
    <w:div w:id="513812507">
      <w:bodyDiv w:val="1"/>
      <w:marLeft w:val="0"/>
      <w:marRight w:val="0"/>
      <w:marTop w:val="0"/>
      <w:marBottom w:val="0"/>
      <w:divBdr>
        <w:top w:val="none" w:sz="0" w:space="0" w:color="auto"/>
        <w:left w:val="none" w:sz="0" w:space="0" w:color="auto"/>
        <w:bottom w:val="none" w:sz="0" w:space="0" w:color="auto"/>
        <w:right w:val="none" w:sz="0" w:space="0" w:color="auto"/>
      </w:divBdr>
    </w:div>
    <w:div w:id="581454493">
      <w:bodyDiv w:val="1"/>
      <w:marLeft w:val="0"/>
      <w:marRight w:val="0"/>
      <w:marTop w:val="0"/>
      <w:marBottom w:val="0"/>
      <w:divBdr>
        <w:top w:val="none" w:sz="0" w:space="0" w:color="auto"/>
        <w:left w:val="none" w:sz="0" w:space="0" w:color="auto"/>
        <w:bottom w:val="none" w:sz="0" w:space="0" w:color="auto"/>
        <w:right w:val="none" w:sz="0" w:space="0" w:color="auto"/>
      </w:divBdr>
    </w:div>
    <w:div w:id="639772057">
      <w:bodyDiv w:val="1"/>
      <w:marLeft w:val="0"/>
      <w:marRight w:val="0"/>
      <w:marTop w:val="0"/>
      <w:marBottom w:val="0"/>
      <w:divBdr>
        <w:top w:val="none" w:sz="0" w:space="0" w:color="auto"/>
        <w:left w:val="none" w:sz="0" w:space="0" w:color="auto"/>
        <w:bottom w:val="none" w:sz="0" w:space="0" w:color="auto"/>
        <w:right w:val="none" w:sz="0" w:space="0" w:color="auto"/>
      </w:divBdr>
    </w:div>
    <w:div w:id="796610897">
      <w:bodyDiv w:val="1"/>
      <w:marLeft w:val="0"/>
      <w:marRight w:val="0"/>
      <w:marTop w:val="0"/>
      <w:marBottom w:val="0"/>
      <w:divBdr>
        <w:top w:val="none" w:sz="0" w:space="0" w:color="auto"/>
        <w:left w:val="none" w:sz="0" w:space="0" w:color="auto"/>
        <w:bottom w:val="none" w:sz="0" w:space="0" w:color="auto"/>
        <w:right w:val="none" w:sz="0" w:space="0" w:color="auto"/>
      </w:divBdr>
    </w:div>
    <w:div w:id="818308843">
      <w:bodyDiv w:val="1"/>
      <w:marLeft w:val="0"/>
      <w:marRight w:val="0"/>
      <w:marTop w:val="0"/>
      <w:marBottom w:val="0"/>
      <w:divBdr>
        <w:top w:val="none" w:sz="0" w:space="0" w:color="auto"/>
        <w:left w:val="none" w:sz="0" w:space="0" w:color="auto"/>
        <w:bottom w:val="none" w:sz="0" w:space="0" w:color="auto"/>
        <w:right w:val="none" w:sz="0" w:space="0" w:color="auto"/>
      </w:divBdr>
    </w:div>
    <w:div w:id="848373441">
      <w:bodyDiv w:val="1"/>
      <w:marLeft w:val="0"/>
      <w:marRight w:val="0"/>
      <w:marTop w:val="0"/>
      <w:marBottom w:val="0"/>
      <w:divBdr>
        <w:top w:val="none" w:sz="0" w:space="0" w:color="auto"/>
        <w:left w:val="none" w:sz="0" w:space="0" w:color="auto"/>
        <w:bottom w:val="none" w:sz="0" w:space="0" w:color="auto"/>
        <w:right w:val="none" w:sz="0" w:space="0" w:color="auto"/>
      </w:divBdr>
    </w:div>
    <w:div w:id="869219829">
      <w:bodyDiv w:val="1"/>
      <w:marLeft w:val="0"/>
      <w:marRight w:val="0"/>
      <w:marTop w:val="0"/>
      <w:marBottom w:val="0"/>
      <w:divBdr>
        <w:top w:val="none" w:sz="0" w:space="0" w:color="auto"/>
        <w:left w:val="none" w:sz="0" w:space="0" w:color="auto"/>
        <w:bottom w:val="none" w:sz="0" w:space="0" w:color="auto"/>
        <w:right w:val="none" w:sz="0" w:space="0" w:color="auto"/>
      </w:divBdr>
    </w:div>
    <w:div w:id="935291529">
      <w:bodyDiv w:val="1"/>
      <w:marLeft w:val="0"/>
      <w:marRight w:val="0"/>
      <w:marTop w:val="0"/>
      <w:marBottom w:val="0"/>
      <w:divBdr>
        <w:top w:val="none" w:sz="0" w:space="0" w:color="auto"/>
        <w:left w:val="none" w:sz="0" w:space="0" w:color="auto"/>
        <w:bottom w:val="none" w:sz="0" w:space="0" w:color="auto"/>
        <w:right w:val="none" w:sz="0" w:space="0" w:color="auto"/>
      </w:divBdr>
    </w:div>
    <w:div w:id="986275845">
      <w:bodyDiv w:val="1"/>
      <w:marLeft w:val="0"/>
      <w:marRight w:val="0"/>
      <w:marTop w:val="0"/>
      <w:marBottom w:val="0"/>
      <w:divBdr>
        <w:top w:val="none" w:sz="0" w:space="0" w:color="auto"/>
        <w:left w:val="none" w:sz="0" w:space="0" w:color="auto"/>
        <w:bottom w:val="none" w:sz="0" w:space="0" w:color="auto"/>
        <w:right w:val="none" w:sz="0" w:space="0" w:color="auto"/>
      </w:divBdr>
    </w:div>
    <w:div w:id="1084188007">
      <w:bodyDiv w:val="1"/>
      <w:marLeft w:val="0"/>
      <w:marRight w:val="0"/>
      <w:marTop w:val="0"/>
      <w:marBottom w:val="0"/>
      <w:divBdr>
        <w:top w:val="none" w:sz="0" w:space="0" w:color="auto"/>
        <w:left w:val="none" w:sz="0" w:space="0" w:color="auto"/>
        <w:bottom w:val="none" w:sz="0" w:space="0" w:color="auto"/>
        <w:right w:val="none" w:sz="0" w:space="0" w:color="auto"/>
      </w:divBdr>
      <w:divsChild>
        <w:div w:id="80878846">
          <w:marLeft w:val="0"/>
          <w:marRight w:val="0"/>
          <w:marTop w:val="0"/>
          <w:marBottom w:val="0"/>
          <w:divBdr>
            <w:top w:val="none" w:sz="0" w:space="0" w:color="auto"/>
            <w:left w:val="none" w:sz="0" w:space="0" w:color="auto"/>
            <w:bottom w:val="none" w:sz="0" w:space="0" w:color="auto"/>
            <w:right w:val="none" w:sz="0" w:space="0" w:color="auto"/>
          </w:divBdr>
        </w:div>
        <w:div w:id="1522626186">
          <w:marLeft w:val="0"/>
          <w:marRight w:val="0"/>
          <w:marTop w:val="0"/>
          <w:marBottom w:val="0"/>
          <w:divBdr>
            <w:top w:val="none" w:sz="0" w:space="0" w:color="auto"/>
            <w:left w:val="none" w:sz="0" w:space="0" w:color="auto"/>
            <w:bottom w:val="none" w:sz="0" w:space="0" w:color="auto"/>
            <w:right w:val="none" w:sz="0" w:space="0" w:color="auto"/>
          </w:divBdr>
        </w:div>
      </w:divsChild>
    </w:div>
    <w:div w:id="1124925609">
      <w:bodyDiv w:val="1"/>
      <w:marLeft w:val="0"/>
      <w:marRight w:val="0"/>
      <w:marTop w:val="0"/>
      <w:marBottom w:val="0"/>
      <w:divBdr>
        <w:top w:val="none" w:sz="0" w:space="0" w:color="auto"/>
        <w:left w:val="none" w:sz="0" w:space="0" w:color="auto"/>
        <w:bottom w:val="none" w:sz="0" w:space="0" w:color="auto"/>
        <w:right w:val="none" w:sz="0" w:space="0" w:color="auto"/>
      </w:divBdr>
    </w:div>
    <w:div w:id="1172993046">
      <w:bodyDiv w:val="1"/>
      <w:marLeft w:val="0"/>
      <w:marRight w:val="0"/>
      <w:marTop w:val="0"/>
      <w:marBottom w:val="0"/>
      <w:divBdr>
        <w:top w:val="none" w:sz="0" w:space="0" w:color="auto"/>
        <w:left w:val="none" w:sz="0" w:space="0" w:color="auto"/>
        <w:bottom w:val="none" w:sz="0" w:space="0" w:color="auto"/>
        <w:right w:val="none" w:sz="0" w:space="0" w:color="auto"/>
      </w:divBdr>
    </w:div>
    <w:div w:id="126276020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79">
          <w:marLeft w:val="0"/>
          <w:marRight w:val="0"/>
          <w:marTop w:val="0"/>
          <w:marBottom w:val="0"/>
          <w:divBdr>
            <w:top w:val="none" w:sz="0" w:space="0" w:color="auto"/>
            <w:left w:val="none" w:sz="0" w:space="0" w:color="auto"/>
            <w:bottom w:val="none" w:sz="0" w:space="0" w:color="auto"/>
            <w:right w:val="none" w:sz="0" w:space="0" w:color="auto"/>
          </w:divBdr>
        </w:div>
        <w:div w:id="1482652576">
          <w:marLeft w:val="0"/>
          <w:marRight w:val="0"/>
          <w:marTop w:val="0"/>
          <w:marBottom w:val="0"/>
          <w:divBdr>
            <w:top w:val="none" w:sz="0" w:space="0" w:color="auto"/>
            <w:left w:val="none" w:sz="0" w:space="0" w:color="auto"/>
            <w:bottom w:val="none" w:sz="0" w:space="0" w:color="auto"/>
            <w:right w:val="none" w:sz="0" w:space="0" w:color="auto"/>
          </w:divBdr>
        </w:div>
      </w:divsChild>
    </w:div>
    <w:div w:id="1315141639">
      <w:bodyDiv w:val="1"/>
      <w:marLeft w:val="0"/>
      <w:marRight w:val="0"/>
      <w:marTop w:val="0"/>
      <w:marBottom w:val="0"/>
      <w:divBdr>
        <w:top w:val="none" w:sz="0" w:space="0" w:color="auto"/>
        <w:left w:val="none" w:sz="0" w:space="0" w:color="auto"/>
        <w:bottom w:val="none" w:sz="0" w:space="0" w:color="auto"/>
        <w:right w:val="none" w:sz="0" w:space="0" w:color="auto"/>
      </w:divBdr>
    </w:div>
    <w:div w:id="1467577915">
      <w:bodyDiv w:val="1"/>
      <w:marLeft w:val="0"/>
      <w:marRight w:val="0"/>
      <w:marTop w:val="0"/>
      <w:marBottom w:val="0"/>
      <w:divBdr>
        <w:top w:val="none" w:sz="0" w:space="0" w:color="auto"/>
        <w:left w:val="none" w:sz="0" w:space="0" w:color="auto"/>
        <w:bottom w:val="none" w:sz="0" w:space="0" w:color="auto"/>
        <w:right w:val="none" w:sz="0" w:space="0" w:color="auto"/>
      </w:divBdr>
    </w:div>
    <w:div w:id="1513761841">
      <w:bodyDiv w:val="1"/>
      <w:marLeft w:val="0"/>
      <w:marRight w:val="0"/>
      <w:marTop w:val="0"/>
      <w:marBottom w:val="0"/>
      <w:divBdr>
        <w:top w:val="none" w:sz="0" w:space="0" w:color="auto"/>
        <w:left w:val="none" w:sz="0" w:space="0" w:color="auto"/>
        <w:bottom w:val="none" w:sz="0" w:space="0" w:color="auto"/>
        <w:right w:val="none" w:sz="0" w:space="0" w:color="auto"/>
      </w:divBdr>
    </w:div>
    <w:div w:id="1562248065">
      <w:bodyDiv w:val="1"/>
      <w:marLeft w:val="0"/>
      <w:marRight w:val="0"/>
      <w:marTop w:val="0"/>
      <w:marBottom w:val="0"/>
      <w:divBdr>
        <w:top w:val="none" w:sz="0" w:space="0" w:color="auto"/>
        <w:left w:val="none" w:sz="0" w:space="0" w:color="auto"/>
        <w:bottom w:val="none" w:sz="0" w:space="0" w:color="auto"/>
        <w:right w:val="none" w:sz="0" w:space="0" w:color="auto"/>
      </w:divBdr>
      <w:divsChild>
        <w:div w:id="1962805492">
          <w:marLeft w:val="0"/>
          <w:marRight w:val="0"/>
          <w:marTop w:val="0"/>
          <w:marBottom w:val="195"/>
          <w:divBdr>
            <w:top w:val="none" w:sz="0" w:space="0" w:color="auto"/>
            <w:left w:val="none" w:sz="0" w:space="0" w:color="auto"/>
            <w:bottom w:val="none" w:sz="0" w:space="0" w:color="auto"/>
            <w:right w:val="none" w:sz="0" w:space="0" w:color="auto"/>
          </w:divBdr>
        </w:div>
        <w:div w:id="215745669">
          <w:marLeft w:val="0"/>
          <w:marRight w:val="0"/>
          <w:marTop w:val="0"/>
          <w:marBottom w:val="195"/>
          <w:divBdr>
            <w:top w:val="none" w:sz="0" w:space="0" w:color="auto"/>
            <w:left w:val="none" w:sz="0" w:space="0" w:color="auto"/>
            <w:bottom w:val="none" w:sz="0" w:space="0" w:color="auto"/>
            <w:right w:val="none" w:sz="0" w:space="0" w:color="auto"/>
          </w:divBdr>
        </w:div>
      </w:divsChild>
    </w:div>
    <w:div w:id="1578902683">
      <w:bodyDiv w:val="1"/>
      <w:marLeft w:val="0"/>
      <w:marRight w:val="0"/>
      <w:marTop w:val="0"/>
      <w:marBottom w:val="0"/>
      <w:divBdr>
        <w:top w:val="none" w:sz="0" w:space="0" w:color="auto"/>
        <w:left w:val="none" w:sz="0" w:space="0" w:color="auto"/>
        <w:bottom w:val="none" w:sz="0" w:space="0" w:color="auto"/>
        <w:right w:val="none" w:sz="0" w:space="0" w:color="auto"/>
      </w:divBdr>
    </w:div>
    <w:div w:id="1678116160">
      <w:bodyDiv w:val="1"/>
      <w:marLeft w:val="0"/>
      <w:marRight w:val="0"/>
      <w:marTop w:val="0"/>
      <w:marBottom w:val="0"/>
      <w:divBdr>
        <w:top w:val="none" w:sz="0" w:space="0" w:color="auto"/>
        <w:left w:val="none" w:sz="0" w:space="0" w:color="auto"/>
        <w:bottom w:val="none" w:sz="0" w:space="0" w:color="auto"/>
        <w:right w:val="none" w:sz="0" w:space="0" w:color="auto"/>
      </w:divBdr>
    </w:div>
    <w:div w:id="1689063705">
      <w:bodyDiv w:val="1"/>
      <w:marLeft w:val="0"/>
      <w:marRight w:val="0"/>
      <w:marTop w:val="0"/>
      <w:marBottom w:val="0"/>
      <w:divBdr>
        <w:top w:val="none" w:sz="0" w:space="0" w:color="auto"/>
        <w:left w:val="none" w:sz="0" w:space="0" w:color="auto"/>
        <w:bottom w:val="none" w:sz="0" w:space="0" w:color="auto"/>
        <w:right w:val="none" w:sz="0" w:space="0" w:color="auto"/>
      </w:divBdr>
    </w:div>
    <w:div w:id="1716614089">
      <w:bodyDiv w:val="1"/>
      <w:marLeft w:val="0"/>
      <w:marRight w:val="0"/>
      <w:marTop w:val="0"/>
      <w:marBottom w:val="0"/>
      <w:divBdr>
        <w:top w:val="none" w:sz="0" w:space="0" w:color="auto"/>
        <w:left w:val="none" w:sz="0" w:space="0" w:color="auto"/>
        <w:bottom w:val="none" w:sz="0" w:space="0" w:color="auto"/>
        <w:right w:val="none" w:sz="0" w:space="0" w:color="auto"/>
      </w:divBdr>
    </w:div>
    <w:div w:id="1762335324">
      <w:bodyDiv w:val="1"/>
      <w:marLeft w:val="0"/>
      <w:marRight w:val="0"/>
      <w:marTop w:val="0"/>
      <w:marBottom w:val="0"/>
      <w:divBdr>
        <w:top w:val="none" w:sz="0" w:space="0" w:color="auto"/>
        <w:left w:val="none" w:sz="0" w:space="0" w:color="auto"/>
        <w:bottom w:val="none" w:sz="0" w:space="0" w:color="auto"/>
        <w:right w:val="none" w:sz="0" w:space="0" w:color="auto"/>
      </w:divBdr>
    </w:div>
    <w:div w:id="1782844570">
      <w:bodyDiv w:val="1"/>
      <w:marLeft w:val="0"/>
      <w:marRight w:val="0"/>
      <w:marTop w:val="0"/>
      <w:marBottom w:val="0"/>
      <w:divBdr>
        <w:top w:val="none" w:sz="0" w:space="0" w:color="auto"/>
        <w:left w:val="none" w:sz="0" w:space="0" w:color="auto"/>
        <w:bottom w:val="none" w:sz="0" w:space="0" w:color="auto"/>
        <w:right w:val="none" w:sz="0" w:space="0" w:color="auto"/>
      </w:divBdr>
    </w:div>
    <w:div w:id="1912766038">
      <w:bodyDiv w:val="1"/>
      <w:marLeft w:val="0"/>
      <w:marRight w:val="0"/>
      <w:marTop w:val="0"/>
      <w:marBottom w:val="0"/>
      <w:divBdr>
        <w:top w:val="none" w:sz="0" w:space="0" w:color="auto"/>
        <w:left w:val="none" w:sz="0" w:space="0" w:color="auto"/>
        <w:bottom w:val="none" w:sz="0" w:space="0" w:color="auto"/>
        <w:right w:val="none" w:sz="0" w:space="0" w:color="auto"/>
      </w:divBdr>
      <w:divsChild>
        <w:div w:id="1191527192">
          <w:marLeft w:val="0"/>
          <w:marRight w:val="0"/>
          <w:marTop w:val="0"/>
          <w:marBottom w:val="0"/>
          <w:divBdr>
            <w:top w:val="none" w:sz="0" w:space="0" w:color="auto"/>
            <w:left w:val="none" w:sz="0" w:space="0" w:color="auto"/>
            <w:bottom w:val="none" w:sz="0" w:space="0" w:color="auto"/>
            <w:right w:val="none" w:sz="0" w:space="0" w:color="auto"/>
          </w:divBdr>
        </w:div>
        <w:div w:id="434785273">
          <w:marLeft w:val="0"/>
          <w:marRight w:val="0"/>
          <w:marTop w:val="0"/>
          <w:marBottom w:val="0"/>
          <w:divBdr>
            <w:top w:val="none" w:sz="0" w:space="0" w:color="auto"/>
            <w:left w:val="none" w:sz="0" w:space="0" w:color="auto"/>
            <w:bottom w:val="none" w:sz="0" w:space="0" w:color="auto"/>
            <w:right w:val="none" w:sz="0" w:space="0" w:color="auto"/>
          </w:divBdr>
        </w:div>
        <w:div w:id="914584387">
          <w:marLeft w:val="0"/>
          <w:marRight w:val="0"/>
          <w:marTop w:val="0"/>
          <w:marBottom w:val="0"/>
          <w:divBdr>
            <w:top w:val="none" w:sz="0" w:space="0" w:color="auto"/>
            <w:left w:val="none" w:sz="0" w:space="0" w:color="auto"/>
            <w:bottom w:val="none" w:sz="0" w:space="0" w:color="auto"/>
            <w:right w:val="none" w:sz="0" w:space="0" w:color="auto"/>
          </w:divBdr>
        </w:div>
      </w:divsChild>
    </w:div>
    <w:div w:id="1947420915">
      <w:bodyDiv w:val="1"/>
      <w:marLeft w:val="0"/>
      <w:marRight w:val="0"/>
      <w:marTop w:val="0"/>
      <w:marBottom w:val="0"/>
      <w:divBdr>
        <w:top w:val="none" w:sz="0" w:space="0" w:color="auto"/>
        <w:left w:val="none" w:sz="0" w:space="0" w:color="auto"/>
        <w:bottom w:val="none" w:sz="0" w:space="0" w:color="auto"/>
        <w:right w:val="none" w:sz="0" w:space="0" w:color="auto"/>
      </w:divBdr>
    </w:div>
    <w:div w:id="1987123732">
      <w:bodyDiv w:val="1"/>
      <w:marLeft w:val="0"/>
      <w:marRight w:val="0"/>
      <w:marTop w:val="0"/>
      <w:marBottom w:val="0"/>
      <w:divBdr>
        <w:top w:val="none" w:sz="0" w:space="0" w:color="auto"/>
        <w:left w:val="none" w:sz="0" w:space="0" w:color="auto"/>
        <w:bottom w:val="none" w:sz="0" w:space="0" w:color="auto"/>
        <w:right w:val="none" w:sz="0" w:space="0" w:color="auto"/>
      </w:divBdr>
    </w:div>
    <w:div w:id="2033265954">
      <w:bodyDiv w:val="1"/>
      <w:marLeft w:val="0"/>
      <w:marRight w:val="0"/>
      <w:marTop w:val="0"/>
      <w:marBottom w:val="0"/>
      <w:divBdr>
        <w:top w:val="none" w:sz="0" w:space="0" w:color="auto"/>
        <w:left w:val="none" w:sz="0" w:space="0" w:color="auto"/>
        <w:bottom w:val="none" w:sz="0" w:space="0" w:color="auto"/>
        <w:right w:val="none" w:sz="0" w:space="0" w:color="auto"/>
      </w:divBdr>
    </w:div>
    <w:div w:id="213451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A196E6-8BF6-413B-B309-09B95CD3710D}" type="doc">
      <dgm:prSet loTypeId="urn:microsoft.com/office/officeart/2008/layout/LinedList" loCatId="list" qsTypeId="urn:microsoft.com/office/officeart/2005/8/quickstyle/simple1" qsCatId="simple" csTypeId="urn:microsoft.com/office/officeart/2005/8/colors/accent0_2" csCatId="mainScheme" phldr="1"/>
      <dgm:spPr/>
      <dgm:t>
        <a:bodyPr/>
        <a:lstStyle/>
        <a:p>
          <a:endParaRPr lang="en-US"/>
        </a:p>
      </dgm:t>
    </dgm:pt>
    <dgm:pt modelId="{3569A80A-866A-4C4D-9063-C2E130E105DB}">
      <dgm:prSet phldrT="[Text]" custT="1"/>
      <dgm:spPr/>
      <dgm:t>
        <a:bodyPr/>
        <a:lstStyle/>
        <a:p>
          <a:pPr algn="ctr"/>
          <a:r>
            <a:rPr lang="en-US" sz="3200">
              <a:solidFill>
                <a:schemeClr val="accent1">
                  <a:lumMod val="50000"/>
                </a:schemeClr>
              </a:solidFill>
              <a:latin typeface="Arial" panose="020B0604020202020204" pitchFamily="34" charset="0"/>
              <a:cs typeface="Arial" panose="020B0604020202020204" pitchFamily="34" charset="0"/>
            </a:rPr>
            <a:t>HESABAT</a:t>
          </a:r>
        </a:p>
      </dgm:t>
    </dgm:pt>
    <dgm:pt modelId="{F9703086-4611-426D-94E4-36380771D897}" type="parTrans" cxnId="{9DFE106F-5FBD-44DD-A74C-7FB2C8360816}">
      <dgm:prSet/>
      <dgm:spPr/>
      <dgm:t>
        <a:bodyPr/>
        <a:lstStyle/>
        <a:p>
          <a:endParaRPr lang="en-US"/>
        </a:p>
      </dgm:t>
    </dgm:pt>
    <dgm:pt modelId="{C2CB6474-29A8-4DA8-A3CE-6BD0C0AF2235}" type="sibTrans" cxnId="{9DFE106F-5FBD-44DD-A74C-7FB2C8360816}">
      <dgm:prSet/>
      <dgm:spPr/>
      <dgm:t>
        <a:bodyPr/>
        <a:lstStyle/>
        <a:p>
          <a:endParaRPr lang="en-US"/>
        </a:p>
      </dgm:t>
    </dgm:pt>
    <dgm:pt modelId="{4BB66444-7B82-407A-A390-A7E9976BDF43}" type="pres">
      <dgm:prSet presAssocID="{E4A196E6-8BF6-413B-B309-09B95CD3710D}" presName="vert0" presStyleCnt="0">
        <dgm:presLayoutVars>
          <dgm:dir/>
          <dgm:animOne val="branch"/>
          <dgm:animLvl val="lvl"/>
        </dgm:presLayoutVars>
      </dgm:prSet>
      <dgm:spPr/>
    </dgm:pt>
    <dgm:pt modelId="{8D606A6D-0877-454B-81B4-2E337B480B1F}" type="pres">
      <dgm:prSet presAssocID="{3569A80A-866A-4C4D-9063-C2E130E105DB}" presName="thickLine" presStyleLbl="alignNode1" presStyleIdx="0" presStyleCnt="1"/>
      <dgm:spPr/>
    </dgm:pt>
    <dgm:pt modelId="{A3EEA4A3-D8DD-440E-B2F9-49F0A0F3FDEB}" type="pres">
      <dgm:prSet presAssocID="{3569A80A-866A-4C4D-9063-C2E130E105DB}" presName="horz1" presStyleCnt="0"/>
      <dgm:spPr/>
    </dgm:pt>
    <dgm:pt modelId="{3F92DDE3-7334-4600-8C57-AEF3B300BF6A}" type="pres">
      <dgm:prSet presAssocID="{3569A80A-866A-4C4D-9063-C2E130E105DB}" presName="tx1" presStyleLbl="revTx" presStyleIdx="0" presStyleCnt="1" custScaleY="42902"/>
      <dgm:spPr/>
    </dgm:pt>
    <dgm:pt modelId="{D391ADBF-FE8F-41C6-94CB-4F18FB73743A}" type="pres">
      <dgm:prSet presAssocID="{3569A80A-866A-4C4D-9063-C2E130E105DB}" presName="vert1" presStyleCnt="0"/>
      <dgm:spPr/>
    </dgm:pt>
  </dgm:ptLst>
  <dgm:cxnLst>
    <dgm:cxn modelId="{E70FFB3D-E566-4903-94F9-6895826153EC}" type="presOf" srcId="{3569A80A-866A-4C4D-9063-C2E130E105DB}" destId="{3F92DDE3-7334-4600-8C57-AEF3B300BF6A}" srcOrd="0" destOrd="0" presId="urn:microsoft.com/office/officeart/2008/layout/LinedList"/>
    <dgm:cxn modelId="{9DFE106F-5FBD-44DD-A74C-7FB2C8360816}" srcId="{E4A196E6-8BF6-413B-B309-09B95CD3710D}" destId="{3569A80A-866A-4C4D-9063-C2E130E105DB}" srcOrd="0" destOrd="0" parTransId="{F9703086-4611-426D-94E4-36380771D897}" sibTransId="{C2CB6474-29A8-4DA8-A3CE-6BD0C0AF2235}"/>
    <dgm:cxn modelId="{D74FC898-B214-48DD-A847-C15B6474CB5F}" type="presOf" srcId="{E4A196E6-8BF6-413B-B309-09B95CD3710D}" destId="{4BB66444-7B82-407A-A390-A7E9976BDF43}" srcOrd="0" destOrd="0" presId="urn:microsoft.com/office/officeart/2008/layout/LinedList"/>
    <dgm:cxn modelId="{D3051E73-4A00-4988-88C0-E8C82270F734}" type="presParOf" srcId="{4BB66444-7B82-407A-A390-A7E9976BDF43}" destId="{8D606A6D-0877-454B-81B4-2E337B480B1F}" srcOrd="0" destOrd="0" presId="urn:microsoft.com/office/officeart/2008/layout/LinedList"/>
    <dgm:cxn modelId="{BB1E1B95-B86D-422B-8CB3-4350FD705142}" type="presParOf" srcId="{4BB66444-7B82-407A-A390-A7E9976BDF43}" destId="{A3EEA4A3-D8DD-440E-B2F9-49F0A0F3FDEB}" srcOrd="1" destOrd="0" presId="urn:microsoft.com/office/officeart/2008/layout/LinedList"/>
    <dgm:cxn modelId="{A5747976-9EBA-4F67-B1F2-9D649051C375}" type="presParOf" srcId="{A3EEA4A3-D8DD-440E-B2F9-49F0A0F3FDEB}" destId="{3F92DDE3-7334-4600-8C57-AEF3B300BF6A}" srcOrd="0" destOrd="0" presId="urn:microsoft.com/office/officeart/2008/layout/LinedList"/>
    <dgm:cxn modelId="{1547D4EF-39AD-4022-98A6-3DA757FE8B71}" type="presParOf" srcId="{A3EEA4A3-D8DD-440E-B2F9-49F0A0F3FDEB}" destId="{D391ADBF-FE8F-41C6-94CB-4F18FB73743A}" srcOrd="1" destOrd="0" presId="urn:microsoft.com/office/officeart/2008/layout/Lined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06A6D-0877-454B-81B4-2E337B480B1F}">
      <dsp:nvSpPr>
        <dsp:cNvPr id="0" name=""/>
        <dsp:cNvSpPr/>
      </dsp:nvSpPr>
      <dsp:spPr>
        <a:xfrm>
          <a:off x="0" y="275938"/>
          <a:ext cx="2667000" cy="0"/>
        </a:xfrm>
        <a:prstGeom prst="lin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F92DDE3-7334-4600-8C57-AEF3B300BF6A}">
      <dsp:nvSpPr>
        <dsp:cNvPr id="0" name=""/>
        <dsp:cNvSpPr/>
      </dsp:nvSpPr>
      <dsp:spPr>
        <a:xfrm>
          <a:off x="0" y="275938"/>
          <a:ext cx="2667000" cy="4139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1920" tIns="121920" rIns="121920" bIns="121920" numCol="1" spcCol="1270" anchor="t" anchorCtr="0">
          <a:noAutofit/>
        </a:bodyPr>
        <a:lstStyle/>
        <a:p>
          <a:pPr marL="0" lvl="0" indent="0" algn="ctr" defTabSz="1422400">
            <a:lnSpc>
              <a:spcPct val="90000"/>
            </a:lnSpc>
            <a:spcBef>
              <a:spcPct val="0"/>
            </a:spcBef>
            <a:spcAft>
              <a:spcPct val="35000"/>
            </a:spcAft>
            <a:buNone/>
          </a:pPr>
          <a:r>
            <a:rPr lang="en-US" sz="3200" kern="1200">
              <a:solidFill>
                <a:schemeClr val="accent1">
                  <a:lumMod val="50000"/>
                </a:schemeClr>
              </a:solidFill>
              <a:latin typeface="Arial" panose="020B0604020202020204" pitchFamily="34" charset="0"/>
              <a:cs typeface="Arial" panose="020B0604020202020204" pitchFamily="34" charset="0"/>
            </a:rPr>
            <a:t>HESABAT</a:t>
          </a:r>
        </a:p>
      </dsp:txBody>
      <dsp:txXfrm>
        <a:off x="0" y="275938"/>
        <a:ext cx="2667000" cy="413957"/>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Bakı - 2026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513038-3845-4C2E-B1DF-227DBA46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30</Pages>
  <Words>16221</Words>
  <Characters>92462</Characters>
  <Application>Microsoft Office Word</Application>
  <DocSecurity>0</DocSecurity>
  <Lines>770</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2025-Ci İL ƏRZİNDƏ GÖRÜLMÜŞ İŞLƏR</vt:lpstr>
      <vt:lpstr>2023-Cü İL ƏRZİNDƏ GÖRÜLMÜŞ İŞLƏR</vt:lpstr>
    </vt:vector>
  </TitlesOfParts>
  <Company>Azərbaycan Respublikası Ekologiya və Təbii Sərvətlər Nazirliyi tərəfindən 2021-ci il ərzində görülmüş işlər barədə</Company>
  <LinksUpToDate>false</LinksUpToDate>
  <CharactersWithSpaces>108467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2025-Ci İL ƏRZİNDƏ GÖRÜLMÜŞ İŞLƏR</dc:title>
  <dc:subject>EKOLOGİYA VƏ TƏBİİ SƏRVƏTLƏR NAZİRLİYİ</dc:subject>
  <dc:creator>Shakir</dc:creator>
  <cp:lastModifiedBy>Mehriban Mirhəsənli</cp:lastModifiedBy>
  <cp:revision>39</cp:revision>
  <cp:lastPrinted>2026-05-15T01:06:00Z</cp:lastPrinted>
  <dcterms:created xsi:type="dcterms:W3CDTF">2026-07-07T15:34:00Z</dcterms:created>
  <dcterms:modified xsi:type="dcterms:W3CDTF">2026-07-08T14:04:00Z</dcterms:modified>
</cp:coreProperties>
</file>